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3ED" w:rsidRPr="00E26FDD" w:rsidRDefault="00DB43ED" w:rsidP="00DB43ED">
      <w:pPr>
        <w:jc w:val="center"/>
        <w:rPr>
          <w:rFonts w:ascii="Arial" w:hAnsi="Arial" w:cs="Arial"/>
          <w:sz w:val="28"/>
          <w:szCs w:val="28"/>
          <w:lang w:val="en-US"/>
        </w:rPr>
      </w:pPr>
      <w:r w:rsidRPr="00E26FDD">
        <w:rPr>
          <w:rFonts w:ascii="Arial" w:hAnsi="Arial" w:cs="Arial"/>
          <w:color w:val="000000"/>
          <w:sz w:val="28"/>
          <w:szCs w:val="28"/>
          <w:shd w:val="clear" w:color="auto" w:fill="FFFFFF"/>
          <w:lang w:val="en-US"/>
        </w:rPr>
        <w:t>MATRIX of existing Master course (</w:t>
      </w:r>
      <w:r w:rsidR="001D6A73">
        <w:rPr>
          <w:rFonts w:ascii="Arial" w:hAnsi="Arial" w:cs="Arial"/>
          <w:color w:val="000000"/>
          <w:sz w:val="28"/>
          <w:szCs w:val="28"/>
          <w:shd w:val="clear" w:color="auto" w:fill="FFFFFF"/>
          <w:lang w:val="en-US"/>
        </w:rPr>
        <w:t xml:space="preserve">Azerbaijan </w:t>
      </w:r>
      <w:proofErr w:type="gramStart"/>
      <w:r w:rsidR="001D6A73">
        <w:rPr>
          <w:rFonts w:ascii="Arial" w:hAnsi="Arial" w:cs="Arial"/>
          <w:color w:val="000000"/>
          <w:sz w:val="28"/>
          <w:szCs w:val="28"/>
          <w:shd w:val="clear" w:color="auto" w:fill="FFFFFF"/>
          <w:lang w:val="en-US"/>
        </w:rPr>
        <w:t>university</w:t>
      </w:r>
      <w:proofErr w:type="gramEnd"/>
      <w:r w:rsidR="001D6A73">
        <w:rPr>
          <w:rFonts w:ascii="Arial" w:hAnsi="Arial" w:cs="Arial"/>
          <w:color w:val="000000"/>
          <w:sz w:val="28"/>
          <w:szCs w:val="28"/>
          <w:shd w:val="clear" w:color="auto" w:fill="FFFFFF"/>
          <w:lang w:val="en-US"/>
        </w:rPr>
        <w:t xml:space="preserve"> of Architecture and Construction</w:t>
      </w:r>
      <w:r w:rsidRPr="00E26FDD">
        <w:rPr>
          <w:rFonts w:ascii="Arial" w:hAnsi="Arial" w:cs="Arial"/>
          <w:color w:val="000000"/>
          <w:sz w:val="28"/>
          <w:szCs w:val="28"/>
          <w:shd w:val="clear" w:color="auto" w:fill="FFFFFF"/>
          <w:lang w:val="en-US"/>
        </w:rPr>
        <w:t>)</w:t>
      </w:r>
    </w:p>
    <w:p w:rsidR="00DB43ED" w:rsidRPr="00DB43ED" w:rsidRDefault="00DB43ED">
      <w:pPr>
        <w:rPr>
          <w:lang w:val="en-US"/>
        </w:rPr>
      </w:pPr>
    </w:p>
    <w:tbl>
      <w:tblPr>
        <w:tblStyle w:val="a3"/>
        <w:tblW w:w="14923" w:type="dxa"/>
        <w:tblInd w:w="142" w:type="dxa"/>
        <w:tblLook w:val="01E0"/>
      </w:tblPr>
      <w:tblGrid>
        <w:gridCol w:w="2093"/>
        <w:gridCol w:w="1495"/>
        <w:gridCol w:w="1330"/>
        <w:gridCol w:w="1299"/>
        <w:gridCol w:w="1490"/>
        <w:gridCol w:w="1783"/>
        <w:gridCol w:w="2565"/>
        <w:gridCol w:w="2868"/>
      </w:tblGrid>
      <w:tr w:rsidR="00131A9F" w:rsidTr="00326547">
        <w:trPr>
          <w:trHeight w:val="74"/>
        </w:trPr>
        <w:tc>
          <w:tcPr>
            <w:tcW w:w="2093" w:type="dxa"/>
          </w:tcPr>
          <w:p w:rsidR="00131A9F" w:rsidRPr="00131A9F" w:rsidRDefault="00131A9F" w:rsidP="004A34EB">
            <w:pPr>
              <w:jc w:val="center"/>
              <w:rPr>
                <w:sz w:val="22"/>
                <w:szCs w:val="22"/>
                <w:lang w:val="en-US"/>
              </w:rPr>
            </w:pPr>
            <w:r w:rsidRPr="00131A9F">
              <w:rPr>
                <w:color w:val="000000"/>
                <w:sz w:val="22"/>
                <w:szCs w:val="22"/>
                <w:shd w:val="clear" w:color="auto" w:fill="FFFFFF"/>
                <w:lang w:val="en-US"/>
              </w:rPr>
              <w:t>Name of compulsory chair</w:t>
            </w:r>
          </w:p>
        </w:tc>
        <w:tc>
          <w:tcPr>
            <w:tcW w:w="1495" w:type="dxa"/>
          </w:tcPr>
          <w:p w:rsidR="00131A9F" w:rsidRPr="00131A9F" w:rsidRDefault="00131A9F" w:rsidP="00131A9F">
            <w:pPr>
              <w:jc w:val="center"/>
              <w:rPr>
                <w:color w:val="000000"/>
                <w:shd w:val="clear" w:color="auto" w:fill="FFFFFF"/>
                <w:lang w:val="en-US"/>
              </w:rPr>
            </w:pPr>
            <w:r>
              <w:rPr>
                <w:color w:val="000000"/>
                <w:shd w:val="clear" w:color="auto" w:fill="FFFFFF"/>
                <w:lang w:val="en-US"/>
              </w:rPr>
              <w:t>Year</w:t>
            </w:r>
          </w:p>
        </w:tc>
        <w:tc>
          <w:tcPr>
            <w:tcW w:w="1330" w:type="dxa"/>
          </w:tcPr>
          <w:p w:rsidR="00131A9F" w:rsidRPr="00131A9F" w:rsidRDefault="00131A9F" w:rsidP="00471BAA">
            <w:pPr>
              <w:jc w:val="center"/>
              <w:rPr>
                <w:color w:val="000000"/>
                <w:shd w:val="clear" w:color="auto" w:fill="FFFFFF"/>
                <w:lang w:val="en-US"/>
              </w:rPr>
            </w:pPr>
            <w:r>
              <w:rPr>
                <w:color w:val="000000"/>
                <w:shd w:val="clear" w:color="auto" w:fill="FFFFFF"/>
                <w:lang w:val="en-US"/>
              </w:rPr>
              <w:t>Semester</w:t>
            </w:r>
          </w:p>
        </w:tc>
        <w:tc>
          <w:tcPr>
            <w:tcW w:w="1299" w:type="dxa"/>
          </w:tcPr>
          <w:p w:rsidR="00131A9F" w:rsidRPr="00131A9F" w:rsidRDefault="00131A9F" w:rsidP="00471BAA">
            <w:pPr>
              <w:jc w:val="center"/>
              <w:rPr>
                <w:color w:val="000000"/>
                <w:shd w:val="clear" w:color="auto" w:fill="FFFFFF"/>
                <w:lang w:val="en-US"/>
              </w:rPr>
            </w:pPr>
            <w:r>
              <w:rPr>
                <w:color w:val="000000"/>
                <w:shd w:val="clear" w:color="auto" w:fill="FFFFFF"/>
                <w:lang w:val="en-US"/>
              </w:rPr>
              <w:t>Number of ECTS</w:t>
            </w:r>
          </w:p>
        </w:tc>
        <w:tc>
          <w:tcPr>
            <w:tcW w:w="1490" w:type="dxa"/>
          </w:tcPr>
          <w:p w:rsidR="00131A9F" w:rsidRPr="00131A9F" w:rsidRDefault="00131A9F" w:rsidP="00471BAA">
            <w:pPr>
              <w:jc w:val="center"/>
              <w:rPr>
                <w:sz w:val="22"/>
                <w:szCs w:val="22"/>
                <w:lang w:val="en-US"/>
              </w:rPr>
            </w:pPr>
            <w:r w:rsidRPr="00131A9F">
              <w:rPr>
                <w:color w:val="000000"/>
                <w:sz w:val="22"/>
                <w:szCs w:val="22"/>
                <w:shd w:val="clear" w:color="auto" w:fill="FFFFFF"/>
                <w:lang w:val="en-US"/>
              </w:rPr>
              <w:t>Number of elective chairs</w:t>
            </w:r>
          </w:p>
        </w:tc>
        <w:tc>
          <w:tcPr>
            <w:tcW w:w="1783" w:type="dxa"/>
          </w:tcPr>
          <w:p w:rsidR="00131A9F" w:rsidRPr="00131A9F" w:rsidRDefault="00131A9F" w:rsidP="00471BAA">
            <w:pPr>
              <w:jc w:val="center"/>
              <w:rPr>
                <w:sz w:val="22"/>
                <w:szCs w:val="22"/>
                <w:lang w:val="en-US"/>
              </w:rPr>
            </w:pPr>
            <w:r w:rsidRPr="00131A9F">
              <w:rPr>
                <w:color w:val="000000"/>
                <w:sz w:val="22"/>
                <w:szCs w:val="22"/>
                <w:shd w:val="clear" w:color="auto" w:fill="FFFFFF"/>
                <w:lang w:val="en-US"/>
              </w:rPr>
              <w:t>List of available elective chairs</w:t>
            </w:r>
          </w:p>
        </w:tc>
        <w:tc>
          <w:tcPr>
            <w:tcW w:w="2565" w:type="dxa"/>
          </w:tcPr>
          <w:p w:rsidR="00131A9F" w:rsidRPr="00131A9F" w:rsidRDefault="00131A9F" w:rsidP="00471BAA">
            <w:pPr>
              <w:jc w:val="center"/>
              <w:rPr>
                <w:sz w:val="22"/>
                <w:szCs w:val="22"/>
                <w:lang w:val="en-US"/>
              </w:rPr>
            </w:pPr>
            <w:r w:rsidRPr="00131A9F">
              <w:rPr>
                <w:caps/>
                <w:color w:val="000000"/>
                <w:sz w:val="22"/>
                <w:szCs w:val="22"/>
                <w:shd w:val="clear" w:color="auto" w:fill="FFFFFF"/>
                <w:lang w:val="en-US"/>
              </w:rPr>
              <w:t>s</w:t>
            </w:r>
            <w:r w:rsidRPr="00131A9F">
              <w:rPr>
                <w:color w:val="000000"/>
                <w:sz w:val="22"/>
                <w:szCs w:val="22"/>
                <w:shd w:val="clear" w:color="auto" w:fill="FFFFFF"/>
                <w:lang w:val="en-US"/>
              </w:rPr>
              <w:t>hort description</w:t>
            </w:r>
          </w:p>
        </w:tc>
        <w:tc>
          <w:tcPr>
            <w:tcW w:w="2868" w:type="dxa"/>
          </w:tcPr>
          <w:p w:rsidR="00131A9F" w:rsidRPr="00131A9F" w:rsidRDefault="00131A9F" w:rsidP="00471BAA">
            <w:pPr>
              <w:jc w:val="center"/>
              <w:rPr>
                <w:sz w:val="22"/>
                <w:szCs w:val="22"/>
                <w:lang w:val="en-US"/>
              </w:rPr>
            </w:pPr>
            <w:r w:rsidRPr="00131A9F">
              <w:rPr>
                <w:caps/>
                <w:color w:val="000000"/>
                <w:sz w:val="22"/>
                <w:szCs w:val="22"/>
                <w:shd w:val="clear" w:color="auto" w:fill="FFFFFF"/>
                <w:lang w:val="en-US"/>
              </w:rPr>
              <w:t>r</w:t>
            </w:r>
            <w:r w:rsidRPr="00131A9F">
              <w:rPr>
                <w:color w:val="000000"/>
                <w:sz w:val="22"/>
                <w:szCs w:val="22"/>
                <w:shd w:val="clear" w:color="auto" w:fill="FFFFFF"/>
                <w:lang w:val="en-US"/>
              </w:rPr>
              <w:t>elation between the contents and RETHINK’s theme</w:t>
            </w:r>
          </w:p>
        </w:tc>
      </w:tr>
      <w:tr w:rsidR="004A34EB" w:rsidRPr="00BB13FF" w:rsidTr="009D6948">
        <w:trPr>
          <w:trHeight w:val="310"/>
        </w:trPr>
        <w:tc>
          <w:tcPr>
            <w:tcW w:w="14923" w:type="dxa"/>
            <w:gridSpan w:val="8"/>
            <w:tcBorders>
              <w:bottom w:val="single" w:sz="4" w:space="0" w:color="auto"/>
            </w:tcBorders>
            <w:vAlign w:val="center"/>
          </w:tcPr>
          <w:p w:rsidR="004A34EB" w:rsidRPr="004A34EB" w:rsidRDefault="004A34EB" w:rsidP="004A34EB">
            <w:pPr>
              <w:jc w:val="center"/>
              <w:rPr>
                <w:b w:val="0"/>
                <w:bCs w:val="0"/>
                <w:sz w:val="24"/>
                <w:szCs w:val="24"/>
                <w:lang w:val="en-GB"/>
              </w:rPr>
            </w:pPr>
            <w:r w:rsidRPr="004A34EB">
              <w:rPr>
                <w:b w:val="0"/>
                <w:bCs w:val="0"/>
                <w:sz w:val="24"/>
                <w:szCs w:val="24"/>
                <w:lang w:val="en-GB"/>
              </w:rPr>
              <w:t>Name of the Master course</w:t>
            </w:r>
          </w:p>
        </w:tc>
      </w:tr>
      <w:tr w:rsidR="00131A9F" w:rsidRPr="00BB13FF" w:rsidTr="009D6948">
        <w:trPr>
          <w:trHeight w:val="74"/>
        </w:trPr>
        <w:tc>
          <w:tcPr>
            <w:tcW w:w="2093" w:type="dxa"/>
            <w:shd w:val="pct25" w:color="auto" w:fill="auto"/>
          </w:tcPr>
          <w:p w:rsidR="004A34EB" w:rsidRPr="00326547" w:rsidRDefault="004A34EB" w:rsidP="00471BAA">
            <w:pPr>
              <w:rPr>
                <w:rFonts w:eastAsia="Times New Roman"/>
                <w:sz w:val="18"/>
                <w:szCs w:val="18"/>
                <w:lang w:val="en-GB" w:eastAsia="ru-RU"/>
              </w:rPr>
            </w:pPr>
            <w:r w:rsidRPr="00326547">
              <w:rPr>
                <w:rFonts w:eastAsia="Times New Roman"/>
                <w:sz w:val="18"/>
                <w:szCs w:val="18"/>
                <w:lang w:val="en-GB" w:eastAsia="ru-RU"/>
              </w:rPr>
              <w:t>-</w:t>
            </w:r>
          </w:p>
        </w:tc>
        <w:tc>
          <w:tcPr>
            <w:tcW w:w="1495" w:type="dxa"/>
            <w:shd w:val="pct25" w:color="auto" w:fill="auto"/>
            <w:vAlign w:val="center"/>
          </w:tcPr>
          <w:p w:rsidR="00131A9F" w:rsidRPr="00326547" w:rsidRDefault="004A34EB" w:rsidP="004A34EB">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w:t>
            </w:r>
            <w:r w:rsidRPr="00326547">
              <w:rPr>
                <w:rFonts w:eastAsia="Times New Roman"/>
                <w:b w:val="0"/>
                <w:bCs w:val="0"/>
                <w:sz w:val="18"/>
                <w:szCs w:val="18"/>
                <w:vertAlign w:val="superscript"/>
                <w:lang w:val="en-GB" w:eastAsia="ru-RU"/>
              </w:rPr>
              <w:t>st</w:t>
            </w:r>
            <w:r w:rsidRPr="00326547">
              <w:rPr>
                <w:rFonts w:eastAsia="Times New Roman"/>
                <w:b w:val="0"/>
                <w:bCs w:val="0"/>
                <w:sz w:val="18"/>
                <w:szCs w:val="18"/>
                <w:lang w:val="en-GB" w:eastAsia="ru-RU"/>
              </w:rPr>
              <w:t xml:space="preserve"> year</w:t>
            </w:r>
          </w:p>
        </w:tc>
        <w:tc>
          <w:tcPr>
            <w:tcW w:w="1330" w:type="dxa"/>
            <w:shd w:val="pct25" w:color="auto" w:fill="auto"/>
            <w:vAlign w:val="center"/>
          </w:tcPr>
          <w:p w:rsidR="00131A9F" w:rsidRPr="00326547" w:rsidRDefault="004A34EB" w:rsidP="004A34EB">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 semester</w:t>
            </w:r>
          </w:p>
        </w:tc>
        <w:tc>
          <w:tcPr>
            <w:tcW w:w="1299" w:type="dxa"/>
            <w:shd w:val="pct25" w:color="auto" w:fill="auto"/>
          </w:tcPr>
          <w:p w:rsidR="00131A9F" w:rsidRPr="00326547" w:rsidRDefault="00131A9F" w:rsidP="00326547">
            <w:pPr>
              <w:jc w:val="center"/>
              <w:rPr>
                <w:rFonts w:eastAsia="Times New Roman"/>
                <w:b w:val="0"/>
                <w:bCs w:val="0"/>
                <w:sz w:val="18"/>
                <w:szCs w:val="18"/>
                <w:lang w:val="en-GB" w:eastAsia="ru-RU"/>
              </w:rPr>
            </w:pPr>
          </w:p>
        </w:tc>
        <w:tc>
          <w:tcPr>
            <w:tcW w:w="1490" w:type="dxa"/>
            <w:shd w:val="pct25" w:color="auto" w:fill="auto"/>
          </w:tcPr>
          <w:p w:rsidR="00131A9F" w:rsidRPr="00326547" w:rsidRDefault="00131A9F" w:rsidP="00471BAA">
            <w:pPr>
              <w:rPr>
                <w:rFonts w:eastAsia="Times New Roman"/>
                <w:b w:val="0"/>
                <w:bCs w:val="0"/>
                <w:sz w:val="18"/>
                <w:szCs w:val="18"/>
                <w:lang w:val="en-GB" w:eastAsia="ru-RU"/>
              </w:rPr>
            </w:pPr>
          </w:p>
        </w:tc>
        <w:tc>
          <w:tcPr>
            <w:tcW w:w="1783" w:type="dxa"/>
            <w:shd w:val="pct25" w:color="auto" w:fill="auto"/>
          </w:tcPr>
          <w:p w:rsidR="00131A9F" w:rsidRPr="00326547" w:rsidRDefault="00131A9F" w:rsidP="00471BAA">
            <w:pPr>
              <w:rPr>
                <w:rFonts w:eastAsia="Times New Roman"/>
                <w:b w:val="0"/>
                <w:bCs w:val="0"/>
                <w:sz w:val="18"/>
                <w:szCs w:val="18"/>
                <w:lang w:val="en-GB" w:eastAsia="ru-RU"/>
              </w:rPr>
            </w:pPr>
          </w:p>
        </w:tc>
        <w:tc>
          <w:tcPr>
            <w:tcW w:w="2565" w:type="dxa"/>
            <w:shd w:val="pct25" w:color="auto" w:fill="auto"/>
          </w:tcPr>
          <w:p w:rsidR="00131A9F" w:rsidRPr="00326547" w:rsidRDefault="00131A9F" w:rsidP="00471BAA">
            <w:pPr>
              <w:jc w:val="both"/>
              <w:rPr>
                <w:bCs w:val="0"/>
                <w:sz w:val="18"/>
                <w:szCs w:val="18"/>
                <w:lang w:val="en-GB"/>
              </w:rPr>
            </w:pPr>
          </w:p>
        </w:tc>
        <w:tc>
          <w:tcPr>
            <w:tcW w:w="2868" w:type="dxa"/>
            <w:shd w:val="pct25" w:color="auto" w:fill="auto"/>
            <w:vAlign w:val="center"/>
          </w:tcPr>
          <w:p w:rsidR="00131A9F" w:rsidRPr="00326547" w:rsidRDefault="00131A9F" w:rsidP="00471BAA">
            <w:pPr>
              <w:rPr>
                <w:b w:val="0"/>
                <w:bCs w:val="0"/>
                <w:sz w:val="18"/>
                <w:szCs w:val="18"/>
                <w:lang w:val="en-GB"/>
              </w:rPr>
            </w:pPr>
          </w:p>
        </w:tc>
      </w:tr>
      <w:tr w:rsidR="00E20C44" w:rsidRPr="00BB13FF" w:rsidTr="00326547">
        <w:trPr>
          <w:trHeight w:val="74"/>
        </w:trPr>
        <w:tc>
          <w:tcPr>
            <w:tcW w:w="2093" w:type="dxa"/>
          </w:tcPr>
          <w:p w:rsidR="00E20C44" w:rsidRPr="00E20C44" w:rsidRDefault="00E20C44" w:rsidP="00471BAA">
            <w:pPr>
              <w:rPr>
                <w:rFonts w:eastAsia="Times New Roman"/>
                <w:b w:val="0"/>
                <w:sz w:val="18"/>
                <w:szCs w:val="18"/>
                <w:lang w:val="en-GB" w:eastAsia="ru-RU"/>
              </w:rPr>
            </w:pPr>
            <w:r w:rsidRPr="00E20C44">
              <w:rPr>
                <w:rFonts w:eastAsia="Times New Roman"/>
                <w:b w:val="0"/>
                <w:sz w:val="18"/>
                <w:szCs w:val="18"/>
                <w:lang w:val="en-GB" w:eastAsia="ru-RU"/>
              </w:rPr>
              <w:t>Foreign Language</w:t>
            </w:r>
          </w:p>
        </w:tc>
        <w:tc>
          <w:tcPr>
            <w:tcW w:w="1495" w:type="dxa"/>
            <w:vAlign w:val="center"/>
          </w:tcPr>
          <w:p w:rsidR="00E20C44" w:rsidRPr="00326547" w:rsidRDefault="00E20C44" w:rsidP="004A34EB">
            <w:pPr>
              <w:jc w:val="center"/>
              <w:rPr>
                <w:rFonts w:eastAsia="Times New Roman"/>
                <w:b w:val="0"/>
                <w:bCs w:val="0"/>
                <w:sz w:val="18"/>
                <w:szCs w:val="18"/>
                <w:lang w:val="en-GB" w:eastAsia="ru-RU"/>
              </w:rPr>
            </w:pPr>
          </w:p>
        </w:tc>
        <w:tc>
          <w:tcPr>
            <w:tcW w:w="1330" w:type="dxa"/>
            <w:vAlign w:val="center"/>
          </w:tcPr>
          <w:p w:rsidR="00E20C44" w:rsidRPr="00326547" w:rsidRDefault="00E20C44" w:rsidP="004A34EB">
            <w:pPr>
              <w:jc w:val="center"/>
              <w:rPr>
                <w:rFonts w:eastAsia="Times New Roman"/>
                <w:b w:val="0"/>
                <w:bCs w:val="0"/>
                <w:sz w:val="18"/>
                <w:szCs w:val="18"/>
                <w:lang w:val="en-GB" w:eastAsia="ru-RU"/>
              </w:rPr>
            </w:pPr>
          </w:p>
        </w:tc>
        <w:tc>
          <w:tcPr>
            <w:tcW w:w="1299" w:type="dxa"/>
          </w:tcPr>
          <w:p w:rsidR="00E20C44" w:rsidRPr="00326547" w:rsidRDefault="00CF60DE" w:rsidP="00326547">
            <w:pPr>
              <w:jc w:val="center"/>
              <w:rPr>
                <w:rFonts w:eastAsia="Times New Roman"/>
                <w:b w:val="0"/>
                <w:bCs w:val="0"/>
                <w:sz w:val="18"/>
                <w:szCs w:val="18"/>
                <w:highlight w:val="yellow"/>
                <w:lang w:val="en-GB" w:eastAsia="ru-RU"/>
              </w:rPr>
            </w:pPr>
            <w:r>
              <w:rPr>
                <w:rFonts w:eastAsia="Times New Roman"/>
                <w:b w:val="0"/>
                <w:bCs w:val="0"/>
                <w:sz w:val="18"/>
                <w:szCs w:val="18"/>
                <w:highlight w:val="yellow"/>
                <w:lang w:val="en-GB" w:eastAsia="ru-RU"/>
              </w:rPr>
              <w:t>6</w:t>
            </w:r>
          </w:p>
        </w:tc>
        <w:tc>
          <w:tcPr>
            <w:tcW w:w="1490" w:type="dxa"/>
          </w:tcPr>
          <w:p w:rsidR="00E20C44" w:rsidRPr="00326547" w:rsidRDefault="00E20C44" w:rsidP="00471BAA">
            <w:pPr>
              <w:rPr>
                <w:rFonts w:eastAsia="Times New Roman"/>
                <w:b w:val="0"/>
                <w:bCs w:val="0"/>
                <w:sz w:val="18"/>
                <w:szCs w:val="18"/>
                <w:lang w:val="en-GB" w:eastAsia="ru-RU"/>
              </w:rPr>
            </w:pPr>
          </w:p>
        </w:tc>
        <w:tc>
          <w:tcPr>
            <w:tcW w:w="1783" w:type="dxa"/>
          </w:tcPr>
          <w:p w:rsidR="00E20C44" w:rsidRPr="00326547" w:rsidRDefault="00E20C44" w:rsidP="00471BAA">
            <w:pPr>
              <w:rPr>
                <w:rFonts w:eastAsia="Times New Roman"/>
                <w:b w:val="0"/>
                <w:bCs w:val="0"/>
                <w:sz w:val="18"/>
                <w:szCs w:val="18"/>
                <w:lang w:val="en-GB" w:eastAsia="ru-RU"/>
              </w:rPr>
            </w:pPr>
          </w:p>
        </w:tc>
        <w:tc>
          <w:tcPr>
            <w:tcW w:w="2565" w:type="dxa"/>
          </w:tcPr>
          <w:p w:rsidR="00E20C44" w:rsidRPr="0090197D" w:rsidRDefault="0090197D" w:rsidP="00471BAA">
            <w:pPr>
              <w:jc w:val="both"/>
              <w:rPr>
                <w:b w:val="0"/>
                <w:bCs w:val="0"/>
                <w:sz w:val="18"/>
                <w:szCs w:val="18"/>
                <w:lang w:val="en-GB"/>
              </w:rPr>
            </w:pPr>
            <w:r w:rsidRPr="0090197D">
              <w:rPr>
                <w:b w:val="0"/>
                <w:bCs w:val="0"/>
                <w:sz w:val="18"/>
                <w:szCs w:val="18"/>
                <w:lang w:val="en-GB"/>
              </w:rPr>
              <w:t>The students can choose b</w:t>
            </w:r>
            <w:r>
              <w:rPr>
                <w:b w:val="0"/>
                <w:bCs w:val="0"/>
                <w:sz w:val="18"/>
                <w:szCs w:val="18"/>
                <w:lang w:val="en-GB"/>
              </w:rPr>
              <w:t>etween English and French as Foreign Language. Foreign Students can choose Russian or Azeri. The course is the continuation of the bachelor’s program and is specializing on more advanced and technical language.</w:t>
            </w:r>
          </w:p>
        </w:tc>
        <w:tc>
          <w:tcPr>
            <w:tcW w:w="2868" w:type="dxa"/>
            <w:vAlign w:val="center"/>
          </w:tcPr>
          <w:p w:rsidR="00E20C44" w:rsidRPr="00326547" w:rsidRDefault="0090197D" w:rsidP="0090197D">
            <w:pPr>
              <w:jc w:val="center"/>
              <w:rPr>
                <w:b w:val="0"/>
                <w:bCs w:val="0"/>
                <w:sz w:val="18"/>
                <w:szCs w:val="18"/>
                <w:lang w:val="en-GB"/>
              </w:rPr>
            </w:pPr>
            <w:r>
              <w:rPr>
                <w:b w:val="0"/>
                <w:bCs w:val="0"/>
                <w:sz w:val="18"/>
                <w:szCs w:val="18"/>
                <w:lang w:val="en-GB"/>
              </w:rPr>
              <w:t xml:space="preserve">No straight relation with </w:t>
            </w:r>
            <w:proofErr w:type="spellStart"/>
            <w:r>
              <w:rPr>
                <w:b w:val="0"/>
                <w:bCs w:val="0"/>
                <w:sz w:val="18"/>
                <w:szCs w:val="18"/>
                <w:lang w:val="en-GB"/>
              </w:rPr>
              <w:t>ReThink</w:t>
            </w:r>
            <w:proofErr w:type="spellEnd"/>
          </w:p>
        </w:tc>
      </w:tr>
      <w:tr w:rsidR="00E20C44" w:rsidRPr="00BB13FF" w:rsidTr="00326547">
        <w:trPr>
          <w:trHeight w:val="74"/>
        </w:trPr>
        <w:tc>
          <w:tcPr>
            <w:tcW w:w="2093" w:type="dxa"/>
          </w:tcPr>
          <w:p w:rsidR="00E20C44" w:rsidRPr="005C65AE" w:rsidRDefault="005C65AE" w:rsidP="00471BAA">
            <w:pPr>
              <w:rPr>
                <w:rFonts w:eastAsia="Times New Roman"/>
                <w:b w:val="0"/>
                <w:sz w:val="18"/>
                <w:szCs w:val="18"/>
                <w:lang w:val="en-GB" w:eastAsia="ru-RU"/>
              </w:rPr>
            </w:pPr>
            <w:r w:rsidRPr="005C65AE">
              <w:rPr>
                <w:rFonts w:eastAsia="Times New Roman"/>
                <w:b w:val="0"/>
                <w:sz w:val="18"/>
                <w:szCs w:val="18"/>
                <w:lang w:val="en-GB" w:eastAsia="ru-RU"/>
              </w:rPr>
              <w:t>Modern Problems of Architecture</w:t>
            </w:r>
          </w:p>
        </w:tc>
        <w:tc>
          <w:tcPr>
            <w:tcW w:w="1495" w:type="dxa"/>
            <w:vAlign w:val="center"/>
          </w:tcPr>
          <w:p w:rsidR="00E20C44" w:rsidRPr="00326547" w:rsidRDefault="00E20C44" w:rsidP="004A34EB">
            <w:pPr>
              <w:jc w:val="center"/>
              <w:rPr>
                <w:rFonts w:eastAsia="Times New Roman"/>
                <w:b w:val="0"/>
                <w:bCs w:val="0"/>
                <w:sz w:val="18"/>
                <w:szCs w:val="18"/>
                <w:lang w:val="en-GB" w:eastAsia="ru-RU"/>
              </w:rPr>
            </w:pPr>
          </w:p>
        </w:tc>
        <w:tc>
          <w:tcPr>
            <w:tcW w:w="1330" w:type="dxa"/>
            <w:vAlign w:val="center"/>
          </w:tcPr>
          <w:p w:rsidR="00E20C44" w:rsidRPr="00326547" w:rsidRDefault="00E20C44" w:rsidP="004A34EB">
            <w:pPr>
              <w:jc w:val="center"/>
              <w:rPr>
                <w:rFonts w:eastAsia="Times New Roman"/>
                <w:b w:val="0"/>
                <w:bCs w:val="0"/>
                <w:sz w:val="18"/>
                <w:szCs w:val="18"/>
                <w:lang w:val="en-GB" w:eastAsia="ru-RU"/>
              </w:rPr>
            </w:pPr>
          </w:p>
        </w:tc>
        <w:tc>
          <w:tcPr>
            <w:tcW w:w="1299" w:type="dxa"/>
          </w:tcPr>
          <w:p w:rsidR="00E20C44" w:rsidRPr="00326547" w:rsidRDefault="00CF60DE" w:rsidP="00326547">
            <w:pPr>
              <w:jc w:val="center"/>
              <w:rPr>
                <w:rFonts w:eastAsia="Times New Roman"/>
                <w:b w:val="0"/>
                <w:bCs w:val="0"/>
                <w:sz w:val="18"/>
                <w:szCs w:val="18"/>
                <w:highlight w:val="yellow"/>
                <w:lang w:val="en-GB" w:eastAsia="ru-RU"/>
              </w:rPr>
            </w:pPr>
            <w:r>
              <w:rPr>
                <w:rFonts w:eastAsia="Times New Roman"/>
                <w:b w:val="0"/>
                <w:bCs w:val="0"/>
                <w:sz w:val="18"/>
                <w:szCs w:val="18"/>
                <w:highlight w:val="yellow"/>
                <w:lang w:val="en-GB" w:eastAsia="ru-RU"/>
              </w:rPr>
              <w:t>4</w:t>
            </w:r>
          </w:p>
        </w:tc>
        <w:tc>
          <w:tcPr>
            <w:tcW w:w="1490" w:type="dxa"/>
          </w:tcPr>
          <w:p w:rsidR="00E20C44" w:rsidRPr="00326547" w:rsidRDefault="00E20C44" w:rsidP="00471BAA">
            <w:pPr>
              <w:rPr>
                <w:rFonts w:eastAsia="Times New Roman"/>
                <w:b w:val="0"/>
                <w:bCs w:val="0"/>
                <w:sz w:val="18"/>
                <w:szCs w:val="18"/>
                <w:lang w:val="en-GB" w:eastAsia="ru-RU"/>
              </w:rPr>
            </w:pPr>
          </w:p>
        </w:tc>
        <w:tc>
          <w:tcPr>
            <w:tcW w:w="1783" w:type="dxa"/>
          </w:tcPr>
          <w:p w:rsidR="00E20C44" w:rsidRPr="00326547" w:rsidRDefault="00E20C44" w:rsidP="00471BAA">
            <w:pPr>
              <w:rPr>
                <w:rFonts w:eastAsia="Times New Roman"/>
                <w:b w:val="0"/>
                <w:bCs w:val="0"/>
                <w:sz w:val="18"/>
                <w:szCs w:val="18"/>
                <w:lang w:val="en-GB" w:eastAsia="ru-RU"/>
              </w:rPr>
            </w:pPr>
          </w:p>
        </w:tc>
        <w:tc>
          <w:tcPr>
            <w:tcW w:w="2565" w:type="dxa"/>
          </w:tcPr>
          <w:p w:rsidR="00E20C44" w:rsidRPr="0090197D" w:rsidRDefault="0090197D" w:rsidP="00471BAA">
            <w:pPr>
              <w:jc w:val="both"/>
              <w:rPr>
                <w:b w:val="0"/>
                <w:bCs w:val="0"/>
                <w:sz w:val="18"/>
                <w:szCs w:val="18"/>
                <w:lang w:val="en-GB"/>
              </w:rPr>
            </w:pPr>
            <w:r w:rsidRPr="0090197D">
              <w:rPr>
                <w:b w:val="0"/>
                <w:bCs w:val="0"/>
                <w:sz w:val="18"/>
                <w:szCs w:val="18"/>
                <w:lang w:val="en-GB"/>
              </w:rPr>
              <w:t>The</w:t>
            </w:r>
            <w:r>
              <w:rPr>
                <w:b w:val="0"/>
                <w:bCs w:val="0"/>
                <w:sz w:val="18"/>
                <w:szCs w:val="18"/>
                <w:lang w:val="en-GB"/>
              </w:rPr>
              <w:t xml:space="preserve"> course covers the contemporary problems of the architecture. Focuses evenly on the aesthetical and urban aspects </w:t>
            </w:r>
            <w:r w:rsidR="00942C70">
              <w:rPr>
                <w:b w:val="0"/>
                <w:bCs w:val="0"/>
                <w:sz w:val="18"/>
                <w:szCs w:val="18"/>
                <w:lang w:val="en-GB"/>
              </w:rPr>
              <w:t>of it.</w:t>
            </w:r>
          </w:p>
        </w:tc>
        <w:tc>
          <w:tcPr>
            <w:tcW w:w="2868" w:type="dxa"/>
            <w:vAlign w:val="center"/>
          </w:tcPr>
          <w:p w:rsidR="00E20C44" w:rsidRPr="00326547" w:rsidRDefault="00EA4FBB" w:rsidP="00EA4FBB">
            <w:pPr>
              <w:jc w:val="both"/>
              <w:rPr>
                <w:b w:val="0"/>
                <w:bCs w:val="0"/>
                <w:sz w:val="18"/>
                <w:szCs w:val="18"/>
                <w:lang w:val="en-GB"/>
              </w:rPr>
            </w:pPr>
            <w:r>
              <w:rPr>
                <w:b w:val="0"/>
                <w:bCs w:val="0"/>
                <w:sz w:val="18"/>
                <w:szCs w:val="18"/>
                <w:lang w:val="en-GB"/>
              </w:rPr>
              <w:t>The course is partially covering the environmental issues and the aspects of its sustainability.</w:t>
            </w:r>
          </w:p>
        </w:tc>
      </w:tr>
      <w:tr w:rsidR="00E20C44" w:rsidRPr="00BB13FF" w:rsidTr="00326547">
        <w:trPr>
          <w:trHeight w:val="74"/>
        </w:trPr>
        <w:tc>
          <w:tcPr>
            <w:tcW w:w="2093" w:type="dxa"/>
          </w:tcPr>
          <w:p w:rsidR="00E20C44" w:rsidRPr="005C65AE" w:rsidRDefault="005C65AE" w:rsidP="00471BAA">
            <w:pPr>
              <w:rPr>
                <w:rFonts w:eastAsia="Times New Roman"/>
                <w:b w:val="0"/>
                <w:sz w:val="18"/>
                <w:szCs w:val="18"/>
                <w:lang w:val="en-GB" w:eastAsia="ru-RU"/>
              </w:rPr>
            </w:pPr>
            <w:r w:rsidRPr="005C65AE">
              <w:rPr>
                <w:rFonts w:eastAsia="Times New Roman"/>
                <w:b w:val="0"/>
                <w:sz w:val="18"/>
                <w:szCs w:val="18"/>
                <w:lang w:val="en-GB" w:eastAsia="ru-RU"/>
              </w:rPr>
              <w:t>History and Methodology of Architectural Science</w:t>
            </w:r>
          </w:p>
        </w:tc>
        <w:tc>
          <w:tcPr>
            <w:tcW w:w="1495" w:type="dxa"/>
            <w:vAlign w:val="center"/>
          </w:tcPr>
          <w:p w:rsidR="00E20C44" w:rsidRPr="00326547" w:rsidRDefault="00E20C44" w:rsidP="004A34EB">
            <w:pPr>
              <w:jc w:val="center"/>
              <w:rPr>
                <w:rFonts w:eastAsia="Times New Roman"/>
                <w:b w:val="0"/>
                <w:bCs w:val="0"/>
                <w:sz w:val="18"/>
                <w:szCs w:val="18"/>
                <w:lang w:val="en-GB" w:eastAsia="ru-RU"/>
              </w:rPr>
            </w:pPr>
          </w:p>
        </w:tc>
        <w:tc>
          <w:tcPr>
            <w:tcW w:w="1330" w:type="dxa"/>
            <w:vAlign w:val="center"/>
          </w:tcPr>
          <w:p w:rsidR="00E20C44" w:rsidRPr="00326547" w:rsidRDefault="00E20C44" w:rsidP="004A34EB">
            <w:pPr>
              <w:jc w:val="center"/>
              <w:rPr>
                <w:rFonts w:eastAsia="Times New Roman"/>
                <w:b w:val="0"/>
                <w:bCs w:val="0"/>
                <w:sz w:val="18"/>
                <w:szCs w:val="18"/>
                <w:lang w:val="en-GB" w:eastAsia="ru-RU"/>
              </w:rPr>
            </w:pPr>
          </w:p>
        </w:tc>
        <w:tc>
          <w:tcPr>
            <w:tcW w:w="1299" w:type="dxa"/>
          </w:tcPr>
          <w:p w:rsidR="00E20C44" w:rsidRPr="00326547" w:rsidRDefault="00CF60DE" w:rsidP="00326547">
            <w:pPr>
              <w:jc w:val="center"/>
              <w:rPr>
                <w:rFonts w:eastAsia="Times New Roman"/>
                <w:b w:val="0"/>
                <w:bCs w:val="0"/>
                <w:sz w:val="18"/>
                <w:szCs w:val="18"/>
                <w:highlight w:val="yellow"/>
                <w:lang w:val="en-GB" w:eastAsia="ru-RU"/>
              </w:rPr>
            </w:pPr>
            <w:r>
              <w:rPr>
                <w:rFonts w:eastAsia="Times New Roman"/>
                <w:b w:val="0"/>
                <w:bCs w:val="0"/>
                <w:sz w:val="18"/>
                <w:szCs w:val="18"/>
                <w:highlight w:val="yellow"/>
                <w:lang w:val="en-GB" w:eastAsia="ru-RU"/>
              </w:rPr>
              <w:t>2</w:t>
            </w:r>
          </w:p>
        </w:tc>
        <w:tc>
          <w:tcPr>
            <w:tcW w:w="1490" w:type="dxa"/>
          </w:tcPr>
          <w:p w:rsidR="00E20C44" w:rsidRPr="00326547" w:rsidRDefault="00E20C44" w:rsidP="00471BAA">
            <w:pPr>
              <w:rPr>
                <w:rFonts w:eastAsia="Times New Roman"/>
                <w:b w:val="0"/>
                <w:bCs w:val="0"/>
                <w:sz w:val="18"/>
                <w:szCs w:val="18"/>
                <w:lang w:val="en-GB" w:eastAsia="ru-RU"/>
              </w:rPr>
            </w:pPr>
          </w:p>
        </w:tc>
        <w:tc>
          <w:tcPr>
            <w:tcW w:w="1783" w:type="dxa"/>
          </w:tcPr>
          <w:p w:rsidR="00E20C44" w:rsidRPr="00326547" w:rsidRDefault="00E20C44" w:rsidP="00471BAA">
            <w:pPr>
              <w:rPr>
                <w:rFonts w:eastAsia="Times New Roman"/>
                <w:b w:val="0"/>
                <w:bCs w:val="0"/>
                <w:sz w:val="18"/>
                <w:szCs w:val="18"/>
                <w:lang w:val="en-GB" w:eastAsia="ru-RU"/>
              </w:rPr>
            </w:pPr>
          </w:p>
        </w:tc>
        <w:tc>
          <w:tcPr>
            <w:tcW w:w="2565" w:type="dxa"/>
          </w:tcPr>
          <w:p w:rsidR="00E20C44" w:rsidRPr="008B7600" w:rsidRDefault="0090197D" w:rsidP="00471BAA">
            <w:pPr>
              <w:jc w:val="both"/>
              <w:rPr>
                <w:b w:val="0"/>
                <w:bCs w:val="0"/>
                <w:sz w:val="18"/>
                <w:szCs w:val="18"/>
                <w:lang w:val="en-GB"/>
              </w:rPr>
            </w:pPr>
            <w:r w:rsidRPr="008B7600">
              <w:rPr>
                <w:b w:val="0"/>
                <w:bCs w:val="0"/>
                <w:sz w:val="18"/>
                <w:szCs w:val="18"/>
                <w:lang w:val="en-GB"/>
              </w:rPr>
              <w:t xml:space="preserve">The course describes methods of analysis in architectural science and its history. Students are continuing to study worldwide approach with specific focus on local </w:t>
            </w:r>
            <w:r w:rsidR="00942C70">
              <w:rPr>
                <w:b w:val="0"/>
                <w:bCs w:val="0"/>
                <w:sz w:val="18"/>
                <w:szCs w:val="18"/>
                <w:lang w:val="en-GB"/>
              </w:rPr>
              <w:t>traditions.</w:t>
            </w:r>
          </w:p>
        </w:tc>
        <w:tc>
          <w:tcPr>
            <w:tcW w:w="2868" w:type="dxa"/>
            <w:vAlign w:val="center"/>
          </w:tcPr>
          <w:p w:rsidR="00E20C44" w:rsidRPr="00326547" w:rsidRDefault="00EA4FBB" w:rsidP="00EA4FBB">
            <w:pPr>
              <w:jc w:val="center"/>
              <w:rPr>
                <w:b w:val="0"/>
                <w:bCs w:val="0"/>
                <w:sz w:val="18"/>
                <w:szCs w:val="18"/>
                <w:lang w:val="en-GB"/>
              </w:rPr>
            </w:pPr>
            <w:r>
              <w:rPr>
                <w:b w:val="0"/>
                <w:bCs w:val="0"/>
                <w:sz w:val="18"/>
                <w:szCs w:val="18"/>
                <w:lang w:val="en-GB"/>
              </w:rPr>
              <w:t xml:space="preserve">No straight relation with </w:t>
            </w:r>
            <w:proofErr w:type="spellStart"/>
            <w:r>
              <w:rPr>
                <w:b w:val="0"/>
                <w:bCs w:val="0"/>
                <w:sz w:val="18"/>
                <w:szCs w:val="18"/>
                <w:lang w:val="en-GB"/>
              </w:rPr>
              <w:t>ReThink</w:t>
            </w:r>
            <w:proofErr w:type="spellEnd"/>
          </w:p>
        </w:tc>
      </w:tr>
      <w:tr w:rsidR="00E20C44" w:rsidRPr="00BB13FF" w:rsidTr="00326547">
        <w:trPr>
          <w:trHeight w:val="74"/>
        </w:trPr>
        <w:tc>
          <w:tcPr>
            <w:tcW w:w="2093" w:type="dxa"/>
          </w:tcPr>
          <w:p w:rsidR="00E20C44" w:rsidRPr="005C65AE" w:rsidRDefault="005C65AE" w:rsidP="00471BAA">
            <w:pPr>
              <w:rPr>
                <w:rFonts w:eastAsia="Times New Roman"/>
                <w:b w:val="0"/>
                <w:sz w:val="18"/>
                <w:szCs w:val="18"/>
                <w:lang w:val="en-GB" w:eastAsia="ru-RU"/>
              </w:rPr>
            </w:pPr>
            <w:r>
              <w:rPr>
                <w:rFonts w:eastAsia="Times New Roman"/>
                <w:b w:val="0"/>
                <w:sz w:val="18"/>
                <w:szCs w:val="18"/>
                <w:lang w:val="en-GB" w:eastAsia="ru-RU"/>
              </w:rPr>
              <w:t>Computer Modelling</w:t>
            </w:r>
          </w:p>
        </w:tc>
        <w:tc>
          <w:tcPr>
            <w:tcW w:w="1495" w:type="dxa"/>
            <w:vAlign w:val="center"/>
          </w:tcPr>
          <w:p w:rsidR="00E20C44" w:rsidRPr="00326547" w:rsidRDefault="00E20C44" w:rsidP="004A34EB">
            <w:pPr>
              <w:jc w:val="center"/>
              <w:rPr>
                <w:rFonts w:eastAsia="Times New Roman"/>
                <w:b w:val="0"/>
                <w:bCs w:val="0"/>
                <w:sz w:val="18"/>
                <w:szCs w:val="18"/>
                <w:lang w:val="en-GB" w:eastAsia="ru-RU"/>
              </w:rPr>
            </w:pPr>
          </w:p>
        </w:tc>
        <w:tc>
          <w:tcPr>
            <w:tcW w:w="1330" w:type="dxa"/>
            <w:vAlign w:val="center"/>
          </w:tcPr>
          <w:p w:rsidR="00E20C44" w:rsidRPr="00326547" w:rsidRDefault="00E20C44" w:rsidP="004A34EB">
            <w:pPr>
              <w:jc w:val="center"/>
              <w:rPr>
                <w:rFonts w:eastAsia="Times New Roman"/>
                <w:b w:val="0"/>
                <w:bCs w:val="0"/>
                <w:sz w:val="18"/>
                <w:szCs w:val="18"/>
                <w:lang w:val="en-GB" w:eastAsia="ru-RU"/>
              </w:rPr>
            </w:pPr>
          </w:p>
        </w:tc>
        <w:tc>
          <w:tcPr>
            <w:tcW w:w="1299" w:type="dxa"/>
          </w:tcPr>
          <w:p w:rsidR="00E20C44" w:rsidRPr="00326547" w:rsidRDefault="00CF60DE" w:rsidP="00326547">
            <w:pPr>
              <w:jc w:val="center"/>
              <w:rPr>
                <w:rFonts w:eastAsia="Times New Roman"/>
                <w:b w:val="0"/>
                <w:bCs w:val="0"/>
                <w:sz w:val="18"/>
                <w:szCs w:val="18"/>
                <w:highlight w:val="yellow"/>
                <w:lang w:val="en-GB" w:eastAsia="ru-RU"/>
              </w:rPr>
            </w:pPr>
            <w:r>
              <w:rPr>
                <w:rFonts w:eastAsia="Times New Roman"/>
                <w:b w:val="0"/>
                <w:bCs w:val="0"/>
                <w:sz w:val="18"/>
                <w:szCs w:val="18"/>
                <w:highlight w:val="yellow"/>
                <w:lang w:val="en-GB" w:eastAsia="ru-RU"/>
              </w:rPr>
              <w:t>4</w:t>
            </w:r>
          </w:p>
        </w:tc>
        <w:tc>
          <w:tcPr>
            <w:tcW w:w="1490" w:type="dxa"/>
          </w:tcPr>
          <w:p w:rsidR="00E20C44" w:rsidRPr="00326547" w:rsidRDefault="00E20C44" w:rsidP="00471BAA">
            <w:pPr>
              <w:rPr>
                <w:rFonts w:eastAsia="Times New Roman"/>
                <w:b w:val="0"/>
                <w:bCs w:val="0"/>
                <w:sz w:val="18"/>
                <w:szCs w:val="18"/>
                <w:lang w:val="en-GB" w:eastAsia="ru-RU"/>
              </w:rPr>
            </w:pPr>
          </w:p>
        </w:tc>
        <w:tc>
          <w:tcPr>
            <w:tcW w:w="1783" w:type="dxa"/>
          </w:tcPr>
          <w:p w:rsidR="00E20C44" w:rsidRPr="00326547" w:rsidRDefault="00E20C44" w:rsidP="00471BAA">
            <w:pPr>
              <w:rPr>
                <w:rFonts w:eastAsia="Times New Roman"/>
                <w:b w:val="0"/>
                <w:bCs w:val="0"/>
                <w:sz w:val="18"/>
                <w:szCs w:val="18"/>
                <w:lang w:val="en-GB" w:eastAsia="ru-RU"/>
              </w:rPr>
            </w:pPr>
          </w:p>
        </w:tc>
        <w:tc>
          <w:tcPr>
            <w:tcW w:w="2565" w:type="dxa"/>
          </w:tcPr>
          <w:p w:rsidR="00E20C44" w:rsidRPr="008B7600" w:rsidRDefault="0090197D" w:rsidP="00471BAA">
            <w:pPr>
              <w:jc w:val="both"/>
              <w:rPr>
                <w:b w:val="0"/>
                <w:bCs w:val="0"/>
                <w:sz w:val="18"/>
                <w:szCs w:val="18"/>
                <w:lang w:val="en-GB"/>
              </w:rPr>
            </w:pPr>
            <w:r w:rsidRPr="008B7600">
              <w:rPr>
                <w:b w:val="0"/>
                <w:bCs w:val="0"/>
                <w:sz w:val="18"/>
                <w:szCs w:val="18"/>
                <w:lang w:val="en-GB"/>
              </w:rPr>
              <w:t xml:space="preserve">The class considers Computer Aided design Technology. Students can choose and pick </w:t>
            </w:r>
            <w:proofErr w:type="gramStart"/>
            <w:r w:rsidRPr="008B7600">
              <w:rPr>
                <w:b w:val="0"/>
                <w:bCs w:val="0"/>
                <w:sz w:val="18"/>
                <w:szCs w:val="18"/>
                <w:lang w:val="en-GB"/>
              </w:rPr>
              <w:t>a software</w:t>
            </w:r>
            <w:proofErr w:type="gramEnd"/>
            <w:r w:rsidRPr="008B7600">
              <w:rPr>
                <w:b w:val="0"/>
                <w:bCs w:val="0"/>
                <w:sz w:val="18"/>
                <w:szCs w:val="18"/>
                <w:lang w:val="en-GB"/>
              </w:rPr>
              <w:t xml:space="preserve"> to design a project between </w:t>
            </w:r>
            <w:proofErr w:type="spellStart"/>
            <w:r w:rsidRPr="008B7600">
              <w:rPr>
                <w:b w:val="0"/>
                <w:bCs w:val="0"/>
                <w:sz w:val="18"/>
                <w:szCs w:val="18"/>
                <w:lang w:val="en-GB"/>
              </w:rPr>
              <w:t>ArchiCAD</w:t>
            </w:r>
            <w:proofErr w:type="spellEnd"/>
            <w:r w:rsidRPr="008B7600">
              <w:rPr>
                <w:b w:val="0"/>
                <w:bCs w:val="0"/>
                <w:sz w:val="18"/>
                <w:szCs w:val="18"/>
                <w:lang w:val="en-GB"/>
              </w:rPr>
              <w:t xml:space="preserve">, AutoCAD and 3D MAX </w:t>
            </w:r>
            <w:proofErr w:type="spellStart"/>
            <w:r w:rsidRPr="008B7600">
              <w:rPr>
                <w:b w:val="0"/>
                <w:bCs w:val="0"/>
                <w:sz w:val="18"/>
                <w:szCs w:val="18"/>
                <w:lang w:val="en-GB"/>
              </w:rPr>
              <w:t>softwares</w:t>
            </w:r>
            <w:proofErr w:type="spellEnd"/>
            <w:r w:rsidRPr="008B7600">
              <w:rPr>
                <w:b w:val="0"/>
                <w:bCs w:val="0"/>
                <w:sz w:val="18"/>
                <w:szCs w:val="18"/>
                <w:lang w:val="en-GB"/>
              </w:rPr>
              <w:t xml:space="preserve">. </w:t>
            </w:r>
          </w:p>
        </w:tc>
        <w:tc>
          <w:tcPr>
            <w:tcW w:w="2868" w:type="dxa"/>
            <w:vAlign w:val="center"/>
          </w:tcPr>
          <w:p w:rsidR="00E20C44" w:rsidRPr="00326547" w:rsidRDefault="00EA4FBB" w:rsidP="00EA4FBB">
            <w:pPr>
              <w:jc w:val="center"/>
              <w:rPr>
                <w:b w:val="0"/>
                <w:bCs w:val="0"/>
                <w:sz w:val="18"/>
                <w:szCs w:val="18"/>
                <w:lang w:val="en-GB"/>
              </w:rPr>
            </w:pPr>
            <w:r>
              <w:rPr>
                <w:b w:val="0"/>
                <w:bCs w:val="0"/>
                <w:sz w:val="18"/>
                <w:szCs w:val="18"/>
                <w:lang w:val="en-GB"/>
              </w:rPr>
              <w:t xml:space="preserve">No straight relation with </w:t>
            </w:r>
            <w:proofErr w:type="spellStart"/>
            <w:r>
              <w:rPr>
                <w:b w:val="0"/>
                <w:bCs w:val="0"/>
                <w:sz w:val="18"/>
                <w:szCs w:val="18"/>
                <w:lang w:val="en-GB"/>
              </w:rPr>
              <w:t>ReThink</w:t>
            </w:r>
            <w:proofErr w:type="spellEnd"/>
          </w:p>
        </w:tc>
      </w:tr>
      <w:tr w:rsidR="00E20C44" w:rsidRPr="00BB13FF" w:rsidTr="005C65AE">
        <w:trPr>
          <w:trHeight w:val="143"/>
        </w:trPr>
        <w:tc>
          <w:tcPr>
            <w:tcW w:w="2093" w:type="dxa"/>
          </w:tcPr>
          <w:p w:rsidR="00E20C44" w:rsidRPr="005C65AE" w:rsidRDefault="005C65AE" w:rsidP="00471BAA">
            <w:pPr>
              <w:rPr>
                <w:rFonts w:eastAsia="Times New Roman"/>
                <w:b w:val="0"/>
                <w:sz w:val="18"/>
                <w:szCs w:val="18"/>
                <w:lang w:val="en-GB" w:eastAsia="ru-RU"/>
              </w:rPr>
            </w:pPr>
            <w:r w:rsidRPr="005C65AE">
              <w:rPr>
                <w:rFonts w:eastAsia="Times New Roman"/>
                <w:b w:val="0"/>
                <w:sz w:val="18"/>
                <w:szCs w:val="18"/>
                <w:lang w:val="en-GB" w:eastAsia="ru-RU"/>
              </w:rPr>
              <w:t>Theory of Architecture and City Planning</w:t>
            </w:r>
          </w:p>
        </w:tc>
        <w:tc>
          <w:tcPr>
            <w:tcW w:w="1495" w:type="dxa"/>
            <w:vAlign w:val="center"/>
          </w:tcPr>
          <w:p w:rsidR="00E20C44" w:rsidRPr="00326547" w:rsidRDefault="00E20C44" w:rsidP="004A34EB">
            <w:pPr>
              <w:jc w:val="center"/>
              <w:rPr>
                <w:rFonts w:eastAsia="Times New Roman"/>
                <w:b w:val="0"/>
                <w:bCs w:val="0"/>
                <w:sz w:val="18"/>
                <w:szCs w:val="18"/>
                <w:lang w:val="en-GB" w:eastAsia="ru-RU"/>
              </w:rPr>
            </w:pPr>
          </w:p>
        </w:tc>
        <w:tc>
          <w:tcPr>
            <w:tcW w:w="1330" w:type="dxa"/>
            <w:vAlign w:val="center"/>
          </w:tcPr>
          <w:p w:rsidR="00E20C44" w:rsidRPr="00326547" w:rsidRDefault="00E20C44" w:rsidP="004A34EB">
            <w:pPr>
              <w:jc w:val="center"/>
              <w:rPr>
                <w:rFonts w:eastAsia="Times New Roman"/>
                <w:b w:val="0"/>
                <w:bCs w:val="0"/>
                <w:sz w:val="18"/>
                <w:szCs w:val="18"/>
                <w:lang w:val="en-GB" w:eastAsia="ru-RU"/>
              </w:rPr>
            </w:pPr>
          </w:p>
        </w:tc>
        <w:tc>
          <w:tcPr>
            <w:tcW w:w="1299" w:type="dxa"/>
          </w:tcPr>
          <w:p w:rsidR="00E20C44" w:rsidRPr="00326547" w:rsidRDefault="00CF60DE" w:rsidP="00326547">
            <w:pPr>
              <w:jc w:val="center"/>
              <w:rPr>
                <w:rFonts w:eastAsia="Times New Roman"/>
                <w:b w:val="0"/>
                <w:bCs w:val="0"/>
                <w:sz w:val="18"/>
                <w:szCs w:val="18"/>
                <w:highlight w:val="yellow"/>
                <w:lang w:val="en-GB" w:eastAsia="ru-RU"/>
              </w:rPr>
            </w:pPr>
            <w:r>
              <w:rPr>
                <w:rFonts w:eastAsia="Times New Roman"/>
                <w:b w:val="0"/>
                <w:bCs w:val="0"/>
                <w:sz w:val="18"/>
                <w:szCs w:val="18"/>
                <w:highlight w:val="yellow"/>
                <w:lang w:val="en-GB" w:eastAsia="ru-RU"/>
              </w:rPr>
              <w:t>10</w:t>
            </w:r>
          </w:p>
        </w:tc>
        <w:tc>
          <w:tcPr>
            <w:tcW w:w="1490" w:type="dxa"/>
          </w:tcPr>
          <w:p w:rsidR="00E20C44" w:rsidRPr="00326547" w:rsidRDefault="00E20C44" w:rsidP="00471BAA">
            <w:pPr>
              <w:rPr>
                <w:rFonts w:eastAsia="Times New Roman"/>
                <w:b w:val="0"/>
                <w:bCs w:val="0"/>
                <w:sz w:val="18"/>
                <w:szCs w:val="18"/>
                <w:lang w:val="en-GB" w:eastAsia="ru-RU"/>
              </w:rPr>
            </w:pPr>
          </w:p>
        </w:tc>
        <w:tc>
          <w:tcPr>
            <w:tcW w:w="1783" w:type="dxa"/>
          </w:tcPr>
          <w:p w:rsidR="00E20C44" w:rsidRPr="00326547" w:rsidRDefault="00E20C44" w:rsidP="00471BAA">
            <w:pPr>
              <w:rPr>
                <w:rFonts w:eastAsia="Times New Roman"/>
                <w:b w:val="0"/>
                <w:bCs w:val="0"/>
                <w:sz w:val="18"/>
                <w:szCs w:val="18"/>
                <w:lang w:val="en-GB" w:eastAsia="ru-RU"/>
              </w:rPr>
            </w:pPr>
          </w:p>
        </w:tc>
        <w:tc>
          <w:tcPr>
            <w:tcW w:w="2565" w:type="dxa"/>
          </w:tcPr>
          <w:p w:rsidR="00942C70" w:rsidRPr="008B7600" w:rsidRDefault="00AD182E" w:rsidP="00471BAA">
            <w:pPr>
              <w:jc w:val="both"/>
              <w:rPr>
                <w:b w:val="0"/>
                <w:bCs w:val="0"/>
                <w:sz w:val="18"/>
                <w:szCs w:val="18"/>
                <w:lang w:val="en-GB"/>
              </w:rPr>
            </w:pPr>
            <w:r w:rsidRPr="008B7600">
              <w:rPr>
                <w:b w:val="0"/>
                <w:bCs w:val="0"/>
                <w:sz w:val="18"/>
                <w:szCs w:val="18"/>
                <w:lang w:val="en-GB"/>
              </w:rPr>
              <w:t xml:space="preserve">The course is describing different theories of urban planning. The students are </w:t>
            </w:r>
            <w:r w:rsidR="00942C70">
              <w:rPr>
                <w:b w:val="0"/>
                <w:bCs w:val="0"/>
                <w:sz w:val="18"/>
                <w:szCs w:val="18"/>
                <w:lang w:val="en-GB"/>
              </w:rPr>
              <w:t>introduced to masterminds of the world of urban planning, to the ideas and approaches of different architects, their success and failures.</w:t>
            </w:r>
          </w:p>
        </w:tc>
        <w:tc>
          <w:tcPr>
            <w:tcW w:w="2868" w:type="dxa"/>
            <w:vAlign w:val="center"/>
          </w:tcPr>
          <w:p w:rsidR="00E20C44" w:rsidRPr="00326547" w:rsidRDefault="00942C70" w:rsidP="00471BAA">
            <w:pPr>
              <w:rPr>
                <w:b w:val="0"/>
                <w:bCs w:val="0"/>
                <w:sz w:val="18"/>
                <w:szCs w:val="18"/>
                <w:lang w:val="en-GB"/>
              </w:rPr>
            </w:pPr>
            <w:r>
              <w:rPr>
                <w:b w:val="0"/>
                <w:bCs w:val="0"/>
                <w:sz w:val="18"/>
                <w:szCs w:val="18"/>
                <w:lang w:val="en-GB"/>
              </w:rPr>
              <w:t xml:space="preserve">The course is also touching upon the problems of sustainability in the ideas of the architects, such as Le Corbusier, Oscar Niemeyer, </w:t>
            </w:r>
            <w:proofErr w:type="spellStart"/>
            <w:r>
              <w:rPr>
                <w:b w:val="0"/>
                <w:bCs w:val="0"/>
                <w:sz w:val="18"/>
                <w:szCs w:val="18"/>
                <w:lang w:val="en-GB"/>
              </w:rPr>
              <w:t>Kisho</w:t>
            </w:r>
            <w:proofErr w:type="spellEnd"/>
            <w:r>
              <w:rPr>
                <w:b w:val="0"/>
                <w:bCs w:val="0"/>
                <w:sz w:val="18"/>
                <w:szCs w:val="18"/>
                <w:lang w:val="en-GB"/>
              </w:rPr>
              <w:t xml:space="preserve"> </w:t>
            </w:r>
            <w:proofErr w:type="spellStart"/>
            <w:r>
              <w:rPr>
                <w:b w:val="0"/>
                <w:bCs w:val="0"/>
                <w:sz w:val="18"/>
                <w:szCs w:val="18"/>
                <w:lang w:val="en-GB"/>
              </w:rPr>
              <w:t>Kurakawa</w:t>
            </w:r>
            <w:proofErr w:type="spellEnd"/>
            <w:r>
              <w:rPr>
                <w:b w:val="0"/>
                <w:bCs w:val="0"/>
                <w:sz w:val="18"/>
                <w:szCs w:val="18"/>
                <w:lang w:val="en-GB"/>
              </w:rPr>
              <w:t xml:space="preserve"> etc, thus, is partially related to </w:t>
            </w:r>
            <w:proofErr w:type="spellStart"/>
            <w:r>
              <w:rPr>
                <w:b w:val="0"/>
                <w:bCs w:val="0"/>
                <w:sz w:val="18"/>
                <w:szCs w:val="18"/>
                <w:lang w:val="en-GB"/>
              </w:rPr>
              <w:t>ReThink</w:t>
            </w:r>
            <w:proofErr w:type="spellEnd"/>
          </w:p>
        </w:tc>
      </w:tr>
      <w:tr w:rsidR="00E20C44" w:rsidRPr="00BB13FF" w:rsidTr="00326547">
        <w:trPr>
          <w:trHeight w:val="74"/>
        </w:trPr>
        <w:tc>
          <w:tcPr>
            <w:tcW w:w="2093" w:type="dxa"/>
          </w:tcPr>
          <w:p w:rsidR="00E20C44" w:rsidRPr="005C65AE" w:rsidRDefault="005C65AE" w:rsidP="00471BAA">
            <w:pPr>
              <w:rPr>
                <w:rFonts w:eastAsia="Times New Roman"/>
                <w:b w:val="0"/>
                <w:sz w:val="18"/>
                <w:szCs w:val="18"/>
                <w:lang w:val="en-GB" w:eastAsia="ru-RU"/>
              </w:rPr>
            </w:pPr>
            <w:r w:rsidRPr="005C65AE">
              <w:rPr>
                <w:rFonts w:eastAsia="Times New Roman"/>
                <w:b w:val="0"/>
                <w:sz w:val="18"/>
                <w:szCs w:val="18"/>
                <w:lang w:val="en-GB" w:eastAsia="ru-RU"/>
              </w:rPr>
              <w:t>Modern Theory and Practice of Restoration</w:t>
            </w:r>
          </w:p>
        </w:tc>
        <w:tc>
          <w:tcPr>
            <w:tcW w:w="1495" w:type="dxa"/>
            <w:vAlign w:val="center"/>
          </w:tcPr>
          <w:p w:rsidR="00E20C44" w:rsidRPr="00326547" w:rsidRDefault="00E20C44" w:rsidP="004A34EB">
            <w:pPr>
              <w:jc w:val="center"/>
              <w:rPr>
                <w:rFonts w:eastAsia="Times New Roman"/>
                <w:b w:val="0"/>
                <w:bCs w:val="0"/>
                <w:sz w:val="18"/>
                <w:szCs w:val="18"/>
                <w:lang w:val="en-GB" w:eastAsia="ru-RU"/>
              </w:rPr>
            </w:pPr>
          </w:p>
        </w:tc>
        <w:tc>
          <w:tcPr>
            <w:tcW w:w="1330" w:type="dxa"/>
            <w:vAlign w:val="center"/>
          </w:tcPr>
          <w:p w:rsidR="00E20C44" w:rsidRPr="00326547" w:rsidRDefault="00E20C44" w:rsidP="004A34EB">
            <w:pPr>
              <w:jc w:val="center"/>
              <w:rPr>
                <w:rFonts w:eastAsia="Times New Roman"/>
                <w:b w:val="0"/>
                <w:bCs w:val="0"/>
                <w:sz w:val="18"/>
                <w:szCs w:val="18"/>
                <w:lang w:val="en-GB" w:eastAsia="ru-RU"/>
              </w:rPr>
            </w:pPr>
          </w:p>
        </w:tc>
        <w:tc>
          <w:tcPr>
            <w:tcW w:w="1299" w:type="dxa"/>
          </w:tcPr>
          <w:p w:rsidR="00E20C44" w:rsidRPr="00326547" w:rsidRDefault="00CF60DE" w:rsidP="00326547">
            <w:pPr>
              <w:jc w:val="center"/>
              <w:rPr>
                <w:rFonts w:eastAsia="Times New Roman"/>
                <w:b w:val="0"/>
                <w:bCs w:val="0"/>
                <w:sz w:val="18"/>
                <w:szCs w:val="18"/>
                <w:highlight w:val="yellow"/>
                <w:lang w:val="en-GB" w:eastAsia="ru-RU"/>
              </w:rPr>
            </w:pPr>
            <w:r>
              <w:rPr>
                <w:rFonts w:eastAsia="Times New Roman"/>
                <w:b w:val="0"/>
                <w:bCs w:val="0"/>
                <w:sz w:val="18"/>
                <w:szCs w:val="18"/>
                <w:highlight w:val="yellow"/>
                <w:lang w:val="en-GB" w:eastAsia="ru-RU"/>
              </w:rPr>
              <w:t>4</w:t>
            </w:r>
          </w:p>
        </w:tc>
        <w:tc>
          <w:tcPr>
            <w:tcW w:w="1490" w:type="dxa"/>
          </w:tcPr>
          <w:p w:rsidR="00E20C44" w:rsidRPr="00326547" w:rsidRDefault="00E20C44" w:rsidP="00471BAA">
            <w:pPr>
              <w:rPr>
                <w:rFonts w:eastAsia="Times New Roman"/>
                <w:b w:val="0"/>
                <w:bCs w:val="0"/>
                <w:sz w:val="18"/>
                <w:szCs w:val="18"/>
                <w:lang w:val="en-GB" w:eastAsia="ru-RU"/>
              </w:rPr>
            </w:pPr>
          </w:p>
        </w:tc>
        <w:tc>
          <w:tcPr>
            <w:tcW w:w="1783" w:type="dxa"/>
          </w:tcPr>
          <w:p w:rsidR="00E20C44" w:rsidRPr="00326547" w:rsidRDefault="00E20C44" w:rsidP="00471BAA">
            <w:pPr>
              <w:rPr>
                <w:rFonts w:eastAsia="Times New Roman"/>
                <w:b w:val="0"/>
                <w:bCs w:val="0"/>
                <w:sz w:val="18"/>
                <w:szCs w:val="18"/>
                <w:lang w:val="en-GB" w:eastAsia="ru-RU"/>
              </w:rPr>
            </w:pPr>
          </w:p>
        </w:tc>
        <w:tc>
          <w:tcPr>
            <w:tcW w:w="2565" w:type="dxa"/>
          </w:tcPr>
          <w:p w:rsidR="00E20C44" w:rsidRPr="00AD3BE7" w:rsidRDefault="00AD3BE7" w:rsidP="00471BAA">
            <w:pPr>
              <w:jc w:val="both"/>
              <w:rPr>
                <w:b w:val="0"/>
                <w:bCs w:val="0"/>
                <w:sz w:val="18"/>
                <w:szCs w:val="18"/>
                <w:lang w:val="en-GB"/>
              </w:rPr>
            </w:pPr>
            <w:r w:rsidRPr="00AD3BE7">
              <w:rPr>
                <w:b w:val="0"/>
                <w:bCs w:val="0"/>
                <w:sz w:val="18"/>
                <w:szCs w:val="18"/>
                <w:lang w:val="en-GB"/>
              </w:rPr>
              <w:t>The course is considering modern approaches towards architectural restoration, traces of classical restoration traditions of Viollet-le-Duc and Le Corbusier in contemporary restoration world</w:t>
            </w:r>
            <w:r>
              <w:rPr>
                <w:b w:val="0"/>
                <w:bCs w:val="0"/>
                <w:sz w:val="18"/>
                <w:szCs w:val="18"/>
                <w:lang w:val="en-GB"/>
              </w:rPr>
              <w:t>-</w:t>
            </w:r>
            <w:r w:rsidRPr="00AD3BE7">
              <w:rPr>
                <w:b w:val="0"/>
                <w:bCs w:val="0"/>
                <w:sz w:val="18"/>
                <w:szCs w:val="18"/>
                <w:lang w:val="en-GB"/>
              </w:rPr>
              <w:t>wi</w:t>
            </w:r>
            <w:r>
              <w:rPr>
                <w:b w:val="0"/>
                <w:bCs w:val="0"/>
                <w:sz w:val="18"/>
                <w:szCs w:val="18"/>
                <w:lang w:val="en-GB"/>
              </w:rPr>
              <w:t xml:space="preserve">de, </w:t>
            </w:r>
            <w:proofErr w:type="gramStart"/>
            <w:r>
              <w:rPr>
                <w:b w:val="0"/>
                <w:bCs w:val="0"/>
                <w:sz w:val="18"/>
                <w:szCs w:val="18"/>
                <w:lang w:val="en-GB"/>
              </w:rPr>
              <w:t>describes</w:t>
            </w:r>
            <w:proofErr w:type="gramEnd"/>
            <w:r>
              <w:rPr>
                <w:b w:val="0"/>
                <w:bCs w:val="0"/>
                <w:sz w:val="18"/>
                <w:szCs w:val="18"/>
                <w:lang w:val="en-GB"/>
              </w:rPr>
              <w:t xml:space="preserve"> </w:t>
            </w:r>
            <w:r w:rsidRPr="00AD3BE7">
              <w:rPr>
                <w:b w:val="0"/>
                <w:bCs w:val="0"/>
                <w:sz w:val="18"/>
                <w:szCs w:val="18"/>
                <w:lang w:val="en-GB"/>
              </w:rPr>
              <w:t>local traditions of restoration and construction techniques.</w:t>
            </w:r>
            <w:r>
              <w:rPr>
                <w:b w:val="0"/>
                <w:bCs w:val="0"/>
                <w:sz w:val="18"/>
                <w:szCs w:val="18"/>
                <w:lang w:val="en-GB"/>
              </w:rPr>
              <w:t xml:space="preserve"> </w:t>
            </w:r>
          </w:p>
        </w:tc>
        <w:tc>
          <w:tcPr>
            <w:tcW w:w="2868" w:type="dxa"/>
            <w:vAlign w:val="center"/>
          </w:tcPr>
          <w:p w:rsidR="00E20C44" w:rsidRPr="00326547" w:rsidRDefault="00EA4FBB" w:rsidP="00EA4FBB">
            <w:pPr>
              <w:jc w:val="center"/>
              <w:rPr>
                <w:b w:val="0"/>
                <w:bCs w:val="0"/>
                <w:sz w:val="18"/>
                <w:szCs w:val="18"/>
                <w:lang w:val="en-GB"/>
              </w:rPr>
            </w:pPr>
            <w:r>
              <w:rPr>
                <w:b w:val="0"/>
                <w:bCs w:val="0"/>
                <w:sz w:val="18"/>
                <w:szCs w:val="18"/>
                <w:lang w:val="en-GB"/>
              </w:rPr>
              <w:t xml:space="preserve">No straight relation with </w:t>
            </w:r>
            <w:proofErr w:type="spellStart"/>
            <w:r>
              <w:rPr>
                <w:b w:val="0"/>
                <w:bCs w:val="0"/>
                <w:sz w:val="18"/>
                <w:szCs w:val="18"/>
                <w:lang w:val="en-GB"/>
              </w:rPr>
              <w:t>ReThink</w:t>
            </w:r>
            <w:proofErr w:type="spellEnd"/>
          </w:p>
        </w:tc>
      </w:tr>
      <w:tr w:rsidR="00326547" w:rsidRPr="00BB13FF" w:rsidTr="009D6948">
        <w:trPr>
          <w:trHeight w:val="74"/>
        </w:trPr>
        <w:tc>
          <w:tcPr>
            <w:tcW w:w="2093" w:type="dxa"/>
            <w:tcBorders>
              <w:bottom w:val="single" w:sz="4" w:space="0" w:color="auto"/>
            </w:tcBorders>
          </w:tcPr>
          <w:p w:rsidR="00326547" w:rsidRPr="00326547" w:rsidRDefault="00326547" w:rsidP="00471BAA">
            <w:pPr>
              <w:rPr>
                <w:rFonts w:eastAsia="Times New Roman"/>
                <w:sz w:val="18"/>
                <w:szCs w:val="18"/>
                <w:lang w:val="en-GB" w:eastAsia="ru-RU"/>
              </w:rPr>
            </w:pPr>
            <w:r w:rsidRPr="00326547">
              <w:rPr>
                <w:rFonts w:eastAsia="Times New Roman"/>
                <w:sz w:val="18"/>
                <w:szCs w:val="18"/>
                <w:lang w:val="en-GB" w:eastAsia="ru-RU"/>
              </w:rPr>
              <w:t>Total</w:t>
            </w:r>
          </w:p>
        </w:tc>
        <w:tc>
          <w:tcPr>
            <w:tcW w:w="1495" w:type="dxa"/>
            <w:tcBorders>
              <w:bottom w:val="single" w:sz="4" w:space="0" w:color="auto"/>
            </w:tcBorders>
            <w:vAlign w:val="center"/>
          </w:tcPr>
          <w:p w:rsidR="00326547" w:rsidRPr="00326547" w:rsidRDefault="00326547" w:rsidP="004A34EB">
            <w:pPr>
              <w:jc w:val="center"/>
              <w:rPr>
                <w:rFonts w:eastAsia="Times New Roman"/>
                <w:b w:val="0"/>
                <w:bCs w:val="0"/>
                <w:sz w:val="18"/>
                <w:szCs w:val="18"/>
                <w:lang w:val="en-GB" w:eastAsia="ru-RU"/>
              </w:rPr>
            </w:pPr>
          </w:p>
        </w:tc>
        <w:tc>
          <w:tcPr>
            <w:tcW w:w="1330" w:type="dxa"/>
            <w:tcBorders>
              <w:bottom w:val="single" w:sz="4" w:space="0" w:color="auto"/>
            </w:tcBorders>
            <w:vAlign w:val="center"/>
          </w:tcPr>
          <w:p w:rsidR="00326547" w:rsidRPr="00326547" w:rsidRDefault="00326547" w:rsidP="004A34EB">
            <w:pPr>
              <w:jc w:val="center"/>
              <w:rPr>
                <w:rFonts w:eastAsia="Times New Roman"/>
                <w:b w:val="0"/>
                <w:bCs w:val="0"/>
                <w:sz w:val="18"/>
                <w:szCs w:val="18"/>
                <w:lang w:val="en-GB" w:eastAsia="ru-RU"/>
              </w:rPr>
            </w:pPr>
          </w:p>
        </w:tc>
        <w:tc>
          <w:tcPr>
            <w:tcW w:w="1299" w:type="dxa"/>
            <w:tcBorders>
              <w:bottom w:val="single" w:sz="4" w:space="0" w:color="auto"/>
            </w:tcBorders>
          </w:tcPr>
          <w:p w:rsidR="00326547" w:rsidRPr="00326547" w:rsidRDefault="00326547" w:rsidP="00326547">
            <w:pPr>
              <w:jc w:val="center"/>
              <w:rPr>
                <w:rFonts w:eastAsia="Times New Roman"/>
                <w:b w:val="0"/>
                <w:bCs w:val="0"/>
                <w:sz w:val="18"/>
                <w:szCs w:val="18"/>
                <w:highlight w:val="yellow"/>
                <w:lang w:val="en-GB" w:eastAsia="ru-RU"/>
              </w:rPr>
            </w:pPr>
            <w:r w:rsidRPr="00326547">
              <w:rPr>
                <w:rFonts w:eastAsia="Times New Roman"/>
                <w:b w:val="0"/>
                <w:bCs w:val="0"/>
                <w:sz w:val="18"/>
                <w:szCs w:val="18"/>
                <w:highlight w:val="yellow"/>
                <w:lang w:val="en-GB" w:eastAsia="ru-RU"/>
              </w:rPr>
              <w:t>30</w:t>
            </w:r>
          </w:p>
        </w:tc>
        <w:tc>
          <w:tcPr>
            <w:tcW w:w="1490" w:type="dxa"/>
            <w:tcBorders>
              <w:bottom w:val="single" w:sz="4" w:space="0" w:color="auto"/>
            </w:tcBorders>
          </w:tcPr>
          <w:p w:rsidR="00326547" w:rsidRPr="00326547" w:rsidRDefault="00326547" w:rsidP="00471BAA">
            <w:pPr>
              <w:rPr>
                <w:rFonts w:eastAsia="Times New Roman"/>
                <w:b w:val="0"/>
                <w:bCs w:val="0"/>
                <w:sz w:val="18"/>
                <w:szCs w:val="18"/>
                <w:lang w:val="en-GB" w:eastAsia="ru-RU"/>
              </w:rPr>
            </w:pPr>
          </w:p>
        </w:tc>
        <w:tc>
          <w:tcPr>
            <w:tcW w:w="1783" w:type="dxa"/>
            <w:tcBorders>
              <w:bottom w:val="single" w:sz="4" w:space="0" w:color="auto"/>
            </w:tcBorders>
          </w:tcPr>
          <w:p w:rsidR="00326547" w:rsidRPr="00326547" w:rsidRDefault="00326547" w:rsidP="00471BAA">
            <w:pPr>
              <w:rPr>
                <w:rFonts w:eastAsia="Times New Roman"/>
                <w:b w:val="0"/>
                <w:bCs w:val="0"/>
                <w:sz w:val="18"/>
                <w:szCs w:val="18"/>
                <w:lang w:val="en-GB" w:eastAsia="ru-RU"/>
              </w:rPr>
            </w:pPr>
          </w:p>
        </w:tc>
        <w:tc>
          <w:tcPr>
            <w:tcW w:w="2565" w:type="dxa"/>
            <w:tcBorders>
              <w:bottom w:val="single" w:sz="4" w:space="0" w:color="auto"/>
            </w:tcBorders>
          </w:tcPr>
          <w:p w:rsidR="00326547" w:rsidRPr="00326547" w:rsidRDefault="00326547" w:rsidP="00471BAA">
            <w:pPr>
              <w:jc w:val="both"/>
              <w:rPr>
                <w:bCs w:val="0"/>
                <w:sz w:val="18"/>
                <w:szCs w:val="18"/>
                <w:lang w:val="en-GB"/>
              </w:rPr>
            </w:pPr>
          </w:p>
        </w:tc>
        <w:tc>
          <w:tcPr>
            <w:tcW w:w="2868" w:type="dxa"/>
            <w:tcBorders>
              <w:bottom w:val="single" w:sz="4" w:space="0" w:color="auto"/>
            </w:tcBorders>
            <w:vAlign w:val="center"/>
          </w:tcPr>
          <w:p w:rsidR="00326547" w:rsidRPr="00326547" w:rsidRDefault="00326547" w:rsidP="00471BAA">
            <w:pPr>
              <w:rPr>
                <w:b w:val="0"/>
                <w:bCs w:val="0"/>
                <w:sz w:val="18"/>
                <w:szCs w:val="18"/>
                <w:lang w:val="en-GB"/>
              </w:rPr>
            </w:pPr>
          </w:p>
        </w:tc>
      </w:tr>
      <w:tr w:rsidR="004A34EB" w:rsidRPr="00BB13FF" w:rsidTr="009D6948">
        <w:trPr>
          <w:trHeight w:val="74"/>
        </w:trPr>
        <w:tc>
          <w:tcPr>
            <w:tcW w:w="2093" w:type="dxa"/>
            <w:shd w:val="pct25" w:color="auto" w:fill="auto"/>
          </w:tcPr>
          <w:p w:rsidR="00E20C44" w:rsidRPr="00326547" w:rsidRDefault="004A34EB" w:rsidP="00471BAA">
            <w:pPr>
              <w:rPr>
                <w:rFonts w:eastAsia="Times New Roman"/>
                <w:sz w:val="18"/>
                <w:szCs w:val="18"/>
                <w:lang w:val="en-GB" w:eastAsia="ru-RU"/>
              </w:rPr>
            </w:pPr>
            <w:r w:rsidRPr="00326547">
              <w:rPr>
                <w:rFonts w:eastAsia="Times New Roman"/>
                <w:sz w:val="18"/>
                <w:szCs w:val="18"/>
                <w:lang w:val="en-GB" w:eastAsia="ru-RU"/>
              </w:rPr>
              <w:t>-</w:t>
            </w:r>
          </w:p>
        </w:tc>
        <w:tc>
          <w:tcPr>
            <w:tcW w:w="1495" w:type="dxa"/>
            <w:shd w:val="pct25" w:color="auto" w:fill="auto"/>
            <w:vAlign w:val="center"/>
          </w:tcPr>
          <w:p w:rsidR="004A34EB" w:rsidRPr="00326547" w:rsidRDefault="004A34EB" w:rsidP="004A34EB">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w:t>
            </w:r>
            <w:r w:rsidRPr="00326547">
              <w:rPr>
                <w:rFonts w:eastAsia="Times New Roman"/>
                <w:b w:val="0"/>
                <w:bCs w:val="0"/>
                <w:sz w:val="18"/>
                <w:szCs w:val="18"/>
                <w:vertAlign w:val="superscript"/>
                <w:lang w:val="en-GB" w:eastAsia="ru-RU"/>
              </w:rPr>
              <w:t>st</w:t>
            </w:r>
            <w:r w:rsidRPr="00326547">
              <w:rPr>
                <w:rFonts w:eastAsia="Times New Roman"/>
                <w:b w:val="0"/>
                <w:bCs w:val="0"/>
                <w:sz w:val="18"/>
                <w:szCs w:val="18"/>
                <w:lang w:val="en-GB" w:eastAsia="ru-RU"/>
              </w:rPr>
              <w:t xml:space="preserve"> year</w:t>
            </w:r>
          </w:p>
        </w:tc>
        <w:tc>
          <w:tcPr>
            <w:tcW w:w="1330" w:type="dxa"/>
            <w:shd w:val="pct25" w:color="auto" w:fill="auto"/>
            <w:vAlign w:val="center"/>
          </w:tcPr>
          <w:p w:rsidR="004A34EB" w:rsidRPr="00326547" w:rsidRDefault="004A34EB" w:rsidP="004A34EB">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2 semester</w:t>
            </w:r>
          </w:p>
        </w:tc>
        <w:tc>
          <w:tcPr>
            <w:tcW w:w="1299" w:type="dxa"/>
            <w:shd w:val="pct25" w:color="auto" w:fill="auto"/>
          </w:tcPr>
          <w:p w:rsidR="004A34EB" w:rsidRPr="00326547" w:rsidRDefault="004A34EB" w:rsidP="00326547">
            <w:pPr>
              <w:jc w:val="center"/>
              <w:rPr>
                <w:rFonts w:eastAsia="Times New Roman"/>
                <w:b w:val="0"/>
                <w:bCs w:val="0"/>
                <w:sz w:val="18"/>
                <w:szCs w:val="18"/>
                <w:highlight w:val="yellow"/>
                <w:lang w:val="en-GB" w:eastAsia="ru-RU"/>
              </w:rPr>
            </w:pPr>
          </w:p>
        </w:tc>
        <w:tc>
          <w:tcPr>
            <w:tcW w:w="1490" w:type="dxa"/>
            <w:shd w:val="pct25" w:color="auto" w:fill="auto"/>
          </w:tcPr>
          <w:p w:rsidR="004A34EB" w:rsidRPr="00326547" w:rsidRDefault="004A34EB" w:rsidP="00471BAA">
            <w:pPr>
              <w:rPr>
                <w:rFonts w:eastAsia="Times New Roman"/>
                <w:b w:val="0"/>
                <w:bCs w:val="0"/>
                <w:sz w:val="18"/>
                <w:szCs w:val="18"/>
                <w:lang w:val="en-GB" w:eastAsia="ru-RU"/>
              </w:rPr>
            </w:pPr>
          </w:p>
        </w:tc>
        <w:tc>
          <w:tcPr>
            <w:tcW w:w="1783" w:type="dxa"/>
            <w:shd w:val="pct25" w:color="auto" w:fill="auto"/>
          </w:tcPr>
          <w:p w:rsidR="004A34EB" w:rsidRPr="00326547" w:rsidRDefault="004A34EB" w:rsidP="00471BAA">
            <w:pPr>
              <w:rPr>
                <w:rFonts w:eastAsia="Times New Roman"/>
                <w:b w:val="0"/>
                <w:bCs w:val="0"/>
                <w:sz w:val="18"/>
                <w:szCs w:val="18"/>
                <w:lang w:val="en-GB" w:eastAsia="ru-RU"/>
              </w:rPr>
            </w:pPr>
          </w:p>
        </w:tc>
        <w:tc>
          <w:tcPr>
            <w:tcW w:w="2565" w:type="dxa"/>
            <w:shd w:val="pct25" w:color="auto" w:fill="auto"/>
          </w:tcPr>
          <w:p w:rsidR="004A34EB" w:rsidRPr="00326547" w:rsidRDefault="004A34EB" w:rsidP="00471BAA">
            <w:pPr>
              <w:jc w:val="both"/>
              <w:rPr>
                <w:bCs w:val="0"/>
                <w:sz w:val="18"/>
                <w:szCs w:val="18"/>
                <w:lang w:val="en-GB"/>
              </w:rPr>
            </w:pPr>
          </w:p>
        </w:tc>
        <w:tc>
          <w:tcPr>
            <w:tcW w:w="2868" w:type="dxa"/>
            <w:shd w:val="pct25" w:color="auto" w:fill="auto"/>
            <w:vAlign w:val="center"/>
          </w:tcPr>
          <w:p w:rsidR="004A34EB" w:rsidRPr="00326547" w:rsidRDefault="004A34EB" w:rsidP="00471BAA">
            <w:pPr>
              <w:rPr>
                <w:b w:val="0"/>
                <w:bCs w:val="0"/>
                <w:sz w:val="18"/>
                <w:szCs w:val="18"/>
                <w:lang w:val="en-GB"/>
              </w:rPr>
            </w:pPr>
          </w:p>
        </w:tc>
      </w:tr>
      <w:tr w:rsidR="00E20C44" w:rsidRPr="00BB13FF" w:rsidTr="00326547">
        <w:trPr>
          <w:trHeight w:val="74"/>
        </w:trPr>
        <w:tc>
          <w:tcPr>
            <w:tcW w:w="2093" w:type="dxa"/>
          </w:tcPr>
          <w:p w:rsidR="00E20C44" w:rsidRPr="005C65AE" w:rsidRDefault="005C65AE" w:rsidP="00471BAA">
            <w:pPr>
              <w:rPr>
                <w:rFonts w:eastAsia="Times New Roman"/>
                <w:b w:val="0"/>
                <w:sz w:val="18"/>
                <w:szCs w:val="18"/>
                <w:lang w:val="en-GB" w:eastAsia="ru-RU"/>
              </w:rPr>
            </w:pPr>
            <w:r>
              <w:rPr>
                <w:rFonts w:eastAsia="Times New Roman"/>
                <w:b w:val="0"/>
                <w:sz w:val="18"/>
                <w:szCs w:val="18"/>
                <w:lang w:val="en-GB" w:eastAsia="ru-RU"/>
              </w:rPr>
              <w:lastRenderedPageBreak/>
              <w:t>Design of the Architectural Environment</w:t>
            </w:r>
          </w:p>
        </w:tc>
        <w:tc>
          <w:tcPr>
            <w:tcW w:w="1495" w:type="dxa"/>
            <w:vAlign w:val="center"/>
          </w:tcPr>
          <w:p w:rsidR="00E20C44" w:rsidRPr="00326547" w:rsidRDefault="00E20C44" w:rsidP="004A34EB">
            <w:pPr>
              <w:jc w:val="center"/>
              <w:rPr>
                <w:rFonts w:eastAsia="Times New Roman"/>
                <w:b w:val="0"/>
                <w:bCs w:val="0"/>
                <w:sz w:val="18"/>
                <w:szCs w:val="18"/>
                <w:lang w:val="en-GB" w:eastAsia="ru-RU"/>
              </w:rPr>
            </w:pPr>
          </w:p>
        </w:tc>
        <w:tc>
          <w:tcPr>
            <w:tcW w:w="1330" w:type="dxa"/>
            <w:vAlign w:val="center"/>
          </w:tcPr>
          <w:p w:rsidR="00E20C44" w:rsidRPr="00326547" w:rsidRDefault="00E20C44" w:rsidP="004A34EB">
            <w:pPr>
              <w:jc w:val="center"/>
              <w:rPr>
                <w:rFonts w:eastAsia="Times New Roman"/>
                <w:b w:val="0"/>
                <w:bCs w:val="0"/>
                <w:sz w:val="18"/>
                <w:szCs w:val="18"/>
                <w:lang w:val="en-GB" w:eastAsia="ru-RU"/>
              </w:rPr>
            </w:pPr>
          </w:p>
        </w:tc>
        <w:tc>
          <w:tcPr>
            <w:tcW w:w="1299" w:type="dxa"/>
          </w:tcPr>
          <w:p w:rsidR="00E20C44" w:rsidRPr="00326547" w:rsidRDefault="00CF60DE" w:rsidP="00326547">
            <w:pPr>
              <w:jc w:val="center"/>
              <w:rPr>
                <w:rFonts w:eastAsia="Times New Roman"/>
                <w:b w:val="0"/>
                <w:bCs w:val="0"/>
                <w:sz w:val="18"/>
                <w:szCs w:val="18"/>
                <w:highlight w:val="yellow"/>
                <w:lang w:val="en-GB" w:eastAsia="ru-RU"/>
              </w:rPr>
            </w:pPr>
            <w:r>
              <w:rPr>
                <w:rFonts w:eastAsia="Times New Roman"/>
                <w:b w:val="0"/>
                <w:bCs w:val="0"/>
                <w:sz w:val="18"/>
                <w:szCs w:val="18"/>
                <w:highlight w:val="yellow"/>
                <w:lang w:val="en-GB" w:eastAsia="ru-RU"/>
              </w:rPr>
              <w:t>10</w:t>
            </w:r>
          </w:p>
        </w:tc>
        <w:tc>
          <w:tcPr>
            <w:tcW w:w="1490" w:type="dxa"/>
          </w:tcPr>
          <w:p w:rsidR="00E20C44" w:rsidRPr="00326547" w:rsidRDefault="00E20C44" w:rsidP="00471BAA">
            <w:pPr>
              <w:rPr>
                <w:rFonts w:eastAsia="Times New Roman"/>
                <w:b w:val="0"/>
                <w:bCs w:val="0"/>
                <w:sz w:val="18"/>
                <w:szCs w:val="18"/>
                <w:lang w:val="en-GB" w:eastAsia="ru-RU"/>
              </w:rPr>
            </w:pPr>
          </w:p>
        </w:tc>
        <w:tc>
          <w:tcPr>
            <w:tcW w:w="1783" w:type="dxa"/>
          </w:tcPr>
          <w:p w:rsidR="00E20C44" w:rsidRPr="00326547" w:rsidRDefault="00E20C44" w:rsidP="00471BAA">
            <w:pPr>
              <w:rPr>
                <w:rFonts w:eastAsia="Times New Roman"/>
                <w:b w:val="0"/>
                <w:bCs w:val="0"/>
                <w:sz w:val="18"/>
                <w:szCs w:val="18"/>
                <w:lang w:val="en-GB" w:eastAsia="ru-RU"/>
              </w:rPr>
            </w:pPr>
          </w:p>
        </w:tc>
        <w:tc>
          <w:tcPr>
            <w:tcW w:w="2565" w:type="dxa"/>
          </w:tcPr>
          <w:p w:rsidR="00E20C44" w:rsidRPr="00B20410" w:rsidRDefault="00B20410" w:rsidP="00471BAA">
            <w:pPr>
              <w:jc w:val="both"/>
              <w:rPr>
                <w:b w:val="0"/>
                <w:bCs w:val="0"/>
                <w:sz w:val="18"/>
                <w:szCs w:val="18"/>
                <w:lang w:val="en-GB"/>
              </w:rPr>
            </w:pPr>
            <w:r w:rsidRPr="00B20410">
              <w:rPr>
                <w:b w:val="0"/>
                <w:bCs w:val="0"/>
                <w:sz w:val="18"/>
                <w:szCs w:val="18"/>
                <w:lang w:val="en-GB"/>
              </w:rPr>
              <w:t xml:space="preserve">The course is </w:t>
            </w:r>
            <w:r>
              <w:rPr>
                <w:b w:val="0"/>
                <w:bCs w:val="0"/>
                <w:sz w:val="18"/>
                <w:szCs w:val="18"/>
                <w:lang w:val="en-GB"/>
              </w:rPr>
              <w:t>studying the architectural environment of the urban cityscape. During the course students have to come up with the design solution for a certain part of the city, which will be identifying the problems and suggesting the possible solutions.</w:t>
            </w:r>
          </w:p>
        </w:tc>
        <w:tc>
          <w:tcPr>
            <w:tcW w:w="2868" w:type="dxa"/>
            <w:vAlign w:val="center"/>
          </w:tcPr>
          <w:p w:rsidR="00E20C44" w:rsidRPr="00326547" w:rsidRDefault="00E20C44" w:rsidP="00471BAA">
            <w:pPr>
              <w:rPr>
                <w:b w:val="0"/>
                <w:bCs w:val="0"/>
                <w:sz w:val="18"/>
                <w:szCs w:val="18"/>
                <w:lang w:val="en-GB"/>
              </w:rPr>
            </w:pPr>
          </w:p>
        </w:tc>
      </w:tr>
      <w:tr w:rsidR="00E20C44" w:rsidRPr="00BB13FF" w:rsidTr="00326547">
        <w:trPr>
          <w:trHeight w:val="74"/>
        </w:trPr>
        <w:tc>
          <w:tcPr>
            <w:tcW w:w="2093" w:type="dxa"/>
          </w:tcPr>
          <w:p w:rsidR="00E20C44" w:rsidRPr="005C65AE" w:rsidRDefault="005C65AE" w:rsidP="00471BAA">
            <w:pPr>
              <w:rPr>
                <w:rFonts w:eastAsia="Times New Roman"/>
                <w:b w:val="0"/>
                <w:sz w:val="18"/>
                <w:szCs w:val="18"/>
                <w:lang w:val="en-GB" w:eastAsia="ru-RU"/>
              </w:rPr>
            </w:pPr>
            <w:r>
              <w:rPr>
                <w:rFonts w:eastAsia="Times New Roman"/>
                <w:b w:val="0"/>
                <w:sz w:val="18"/>
                <w:szCs w:val="18"/>
                <w:lang w:val="en-GB" w:eastAsia="ru-RU"/>
              </w:rPr>
              <w:t>Renovation and Improvement of Landscape</w:t>
            </w:r>
          </w:p>
        </w:tc>
        <w:tc>
          <w:tcPr>
            <w:tcW w:w="1495" w:type="dxa"/>
            <w:vAlign w:val="center"/>
          </w:tcPr>
          <w:p w:rsidR="00E20C44" w:rsidRPr="00326547" w:rsidRDefault="00E20C44" w:rsidP="004A34EB">
            <w:pPr>
              <w:jc w:val="center"/>
              <w:rPr>
                <w:rFonts w:eastAsia="Times New Roman"/>
                <w:b w:val="0"/>
                <w:bCs w:val="0"/>
                <w:sz w:val="18"/>
                <w:szCs w:val="18"/>
                <w:lang w:val="en-GB" w:eastAsia="ru-RU"/>
              </w:rPr>
            </w:pPr>
          </w:p>
        </w:tc>
        <w:tc>
          <w:tcPr>
            <w:tcW w:w="1330" w:type="dxa"/>
            <w:vAlign w:val="center"/>
          </w:tcPr>
          <w:p w:rsidR="00E20C44" w:rsidRPr="00326547" w:rsidRDefault="00E20C44" w:rsidP="004A34EB">
            <w:pPr>
              <w:jc w:val="center"/>
              <w:rPr>
                <w:rFonts w:eastAsia="Times New Roman"/>
                <w:b w:val="0"/>
                <w:bCs w:val="0"/>
                <w:sz w:val="18"/>
                <w:szCs w:val="18"/>
                <w:lang w:val="en-GB" w:eastAsia="ru-RU"/>
              </w:rPr>
            </w:pPr>
          </w:p>
        </w:tc>
        <w:tc>
          <w:tcPr>
            <w:tcW w:w="1299" w:type="dxa"/>
          </w:tcPr>
          <w:p w:rsidR="00E20C44" w:rsidRPr="00326547" w:rsidRDefault="00CF60DE" w:rsidP="00326547">
            <w:pPr>
              <w:jc w:val="center"/>
              <w:rPr>
                <w:rFonts w:eastAsia="Times New Roman"/>
                <w:b w:val="0"/>
                <w:bCs w:val="0"/>
                <w:sz w:val="18"/>
                <w:szCs w:val="18"/>
                <w:highlight w:val="yellow"/>
                <w:lang w:val="en-GB" w:eastAsia="ru-RU"/>
              </w:rPr>
            </w:pPr>
            <w:r>
              <w:rPr>
                <w:rFonts w:eastAsia="Times New Roman"/>
                <w:b w:val="0"/>
                <w:bCs w:val="0"/>
                <w:sz w:val="18"/>
                <w:szCs w:val="18"/>
                <w:highlight w:val="yellow"/>
                <w:lang w:val="en-GB" w:eastAsia="ru-RU"/>
              </w:rPr>
              <w:t>10</w:t>
            </w:r>
          </w:p>
        </w:tc>
        <w:tc>
          <w:tcPr>
            <w:tcW w:w="1490" w:type="dxa"/>
          </w:tcPr>
          <w:p w:rsidR="00E20C44" w:rsidRPr="00326547" w:rsidRDefault="00E20C44" w:rsidP="00471BAA">
            <w:pPr>
              <w:rPr>
                <w:rFonts w:eastAsia="Times New Roman"/>
                <w:b w:val="0"/>
                <w:bCs w:val="0"/>
                <w:sz w:val="18"/>
                <w:szCs w:val="18"/>
                <w:lang w:val="en-GB" w:eastAsia="ru-RU"/>
              </w:rPr>
            </w:pPr>
          </w:p>
        </w:tc>
        <w:tc>
          <w:tcPr>
            <w:tcW w:w="1783" w:type="dxa"/>
          </w:tcPr>
          <w:p w:rsidR="00E20C44" w:rsidRPr="00326547" w:rsidRDefault="00E20C44" w:rsidP="00471BAA">
            <w:pPr>
              <w:rPr>
                <w:rFonts w:eastAsia="Times New Roman"/>
                <w:b w:val="0"/>
                <w:bCs w:val="0"/>
                <w:sz w:val="18"/>
                <w:szCs w:val="18"/>
                <w:lang w:val="en-GB" w:eastAsia="ru-RU"/>
              </w:rPr>
            </w:pPr>
          </w:p>
        </w:tc>
        <w:tc>
          <w:tcPr>
            <w:tcW w:w="2565" w:type="dxa"/>
          </w:tcPr>
          <w:p w:rsidR="00E20C44" w:rsidRPr="00B20410" w:rsidRDefault="00B20410" w:rsidP="00471BAA">
            <w:pPr>
              <w:jc w:val="both"/>
              <w:rPr>
                <w:b w:val="0"/>
                <w:bCs w:val="0"/>
                <w:sz w:val="18"/>
                <w:szCs w:val="18"/>
                <w:lang w:val="en-GB"/>
              </w:rPr>
            </w:pPr>
            <w:r w:rsidRPr="00B20410">
              <w:rPr>
                <w:b w:val="0"/>
                <w:bCs w:val="0"/>
                <w:sz w:val="18"/>
                <w:szCs w:val="18"/>
                <w:lang w:val="en-GB"/>
              </w:rPr>
              <w:t xml:space="preserve">The course is the continuation of the landscaping course, which is a part of </w:t>
            </w:r>
            <w:r>
              <w:rPr>
                <w:b w:val="0"/>
                <w:bCs w:val="0"/>
                <w:sz w:val="18"/>
                <w:szCs w:val="18"/>
                <w:lang w:val="en-GB"/>
              </w:rPr>
              <w:t>bachelor’s program. The students are concentrating on the entire landscaping system of the city. The students are picking the city they want to work on and come up with the analysis of the landscaping ecosystem and make their suggestions on how to improve it.</w:t>
            </w:r>
          </w:p>
        </w:tc>
        <w:tc>
          <w:tcPr>
            <w:tcW w:w="2868" w:type="dxa"/>
            <w:vAlign w:val="center"/>
          </w:tcPr>
          <w:p w:rsidR="00E20C44" w:rsidRPr="00326547" w:rsidRDefault="00EA4FBB" w:rsidP="00EA4FBB">
            <w:pPr>
              <w:jc w:val="both"/>
              <w:rPr>
                <w:b w:val="0"/>
                <w:bCs w:val="0"/>
                <w:sz w:val="18"/>
                <w:szCs w:val="18"/>
                <w:lang w:val="en-GB"/>
              </w:rPr>
            </w:pPr>
            <w:r>
              <w:rPr>
                <w:b w:val="0"/>
                <w:bCs w:val="0"/>
                <w:sz w:val="18"/>
                <w:szCs w:val="18"/>
                <w:lang w:val="en-GB"/>
              </w:rPr>
              <w:t xml:space="preserve">The course is considering the importance of the vegetation in the city structure as an element of sustainability, thus, has a relation to </w:t>
            </w:r>
            <w:proofErr w:type="spellStart"/>
            <w:r>
              <w:rPr>
                <w:b w:val="0"/>
                <w:bCs w:val="0"/>
                <w:sz w:val="18"/>
                <w:szCs w:val="18"/>
                <w:lang w:val="en-GB"/>
              </w:rPr>
              <w:t>ReThink</w:t>
            </w:r>
            <w:proofErr w:type="spellEnd"/>
          </w:p>
        </w:tc>
      </w:tr>
      <w:tr w:rsidR="00E20C44" w:rsidRPr="00BB13FF" w:rsidTr="00326547">
        <w:trPr>
          <w:trHeight w:val="74"/>
        </w:trPr>
        <w:tc>
          <w:tcPr>
            <w:tcW w:w="2093" w:type="dxa"/>
          </w:tcPr>
          <w:p w:rsidR="00E20C44" w:rsidRPr="005C65AE" w:rsidRDefault="00F11A08" w:rsidP="00471BAA">
            <w:pPr>
              <w:rPr>
                <w:rFonts w:eastAsia="Times New Roman"/>
                <w:sz w:val="18"/>
                <w:szCs w:val="18"/>
                <w:lang w:val="en-US" w:eastAsia="ru-RU"/>
              </w:rPr>
            </w:pPr>
            <w:r>
              <w:rPr>
                <w:rFonts w:eastAsia="Times New Roman"/>
                <w:sz w:val="18"/>
                <w:szCs w:val="18"/>
                <w:lang w:val="en-US" w:eastAsia="ru-RU"/>
              </w:rPr>
              <w:t xml:space="preserve">Specialization </w:t>
            </w:r>
            <w:r w:rsidR="005C65AE">
              <w:rPr>
                <w:rFonts w:eastAsia="Times New Roman"/>
                <w:sz w:val="18"/>
                <w:szCs w:val="18"/>
                <w:lang w:val="en-US" w:eastAsia="ru-RU"/>
              </w:rPr>
              <w:t>Block I</w:t>
            </w:r>
          </w:p>
        </w:tc>
        <w:tc>
          <w:tcPr>
            <w:tcW w:w="1495" w:type="dxa"/>
            <w:vAlign w:val="center"/>
          </w:tcPr>
          <w:p w:rsidR="00E20C44" w:rsidRPr="00326547" w:rsidRDefault="00E20C44" w:rsidP="004A34EB">
            <w:pPr>
              <w:jc w:val="center"/>
              <w:rPr>
                <w:rFonts w:eastAsia="Times New Roman"/>
                <w:b w:val="0"/>
                <w:bCs w:val="0"/>
                <w:sz w:val="18"/>
                <w:szCs w:val="18"/>
                <w:lang w:val="en-GB" w:eastAsia="ru-RU"/>
              </w:rPr>
            </w:pPr>
          </w:p>
        </w:tc>
        <w:tc>
          <w:tcPr>
            <w:tcW w:w="1330" w:type="dxa"/>
            <w:vAlign w:val="center"/>
          </w:tcPr>
          <w:p w:rsidR="00E20C44" w:rsidRPr="00326547" w:rsidRDefault="00E20C44" w:rsidP="004A34EB">
            <w:pPr>
              <w:jc w:val="center"/>
              <w:rPr>
                <w:rFonts w:eastAsia="Times New Roman"/>
                <w:b w:val="0"/>
                <w:bCs w:val="0"/>
                <w:sz w:val="18"/>
                <w:szCs w:val="18"/>
                <w:lang w:val="en-GB" w:eastAsia="ru-RU"/>
              </w:rPr>
            </w:pPr>
          </w:p>
        </w:tc>
        <w:tc>
          <w:tcPr>
            <w:tcW w:w="1299" w:type="dxa"/>
          </w:tcPr>
          <w:p w:rsidR="00E20C44" w:rsidRPr="00326547" w:rsidRDefault="00CF60DE" w:rsidP="00326547">
            <w:pPr>
              <w:jc w:val="center"/>
              <w:rPr>
                <w:rFonts w:eastAsia="Times New Roman"/>
                <w:b w:val="0"/>
                <w:bCs w:val="0"/>
                <w:sz w:val="18"/>
                <w:szCs w:val="18"/>
                <w:highlight w:val="yellow"/>
                <w:lang w:val="en-GB" w:eastAsia="ru-RU"/>
              </w:rPr>
            </w:pPr>
            <w:r>
              <w:rPr>
                <w:rFonts w:eastAsia="Times New Roman"/>
                <w:b w:val="0"/>
                <w:bCs w:val="0"/>
                <w:sz w:val="18"/>
                <w:szCs w:val="18"/>
                <w:highlight w:val="yellow"/>
                <w:lang w:val="en-GB" w:eastAsia="ru-RU"/>
              </w:rPr>
              <w:t>16</w:t>
            </w:r>
          </w:p>
        </w:tc>
        <w:tc>
          <w:tcPr>
            <w:tcW w:w="1490" w:type="dxa"/>
          </w:tcPr>
          <w:p w:rsidR="00E20C44" w:rsidRPr="005C65AE" w:rsidRDefault="005C65AE" w:rsidP="00471BAA">
            <w:pPr>
              <w:rPr>
                <w:rFonts w:eastAsia="Times New Roman"/>
                <w:bCs w:val="0"/>
                <w:sz w:val="18"/>
                <w:szCs w:val="18"/>
                <w:lang w:val="en-GB" w:eastAsia="ru-RU"/>
              </w:rPr>
            </w:pPr>
            <w:r>
              <w:rPr>
                <w:rFonts w:eastAsia="Times New Roman"/>
                <w:bCs w:val="0"/>
                <w:sz w:val="18"/>
                <w:szCs w:val="18"/>
                <w:lang w:val="en-GB" w:eastAsia="ru-RU"/>
              </w:rPr>
              <w:t>2:</w:t>
            </w:r>
          </w:p>
        </w:tc>
        <w:tc>
          <w:tcPr>
            <w:tcW w:w="1783" w:type="dxa"/>
          </w:tcPr>
          <w:p w:rsidR="00E20C44" w:rsidRPr="00326547" w:rsidRDefault="005C65AE" w:rsidP="00471BAA">
            <w:pPr>
              <w:rPr>
                <w:rFonts w:eastAsia="Times New Roman"/>
                <w:b w:val="0"/>
                <w:bCs w:val="0"/>
                <w:sz w:val="18"/>
                <w:szCs w:val="18"/>
                <w:lang w:val="en-GB" w:eastAsia="ru-RU"/>
              </w:rPr>
            </w:pPr>
            <w:r>
              <w:rPr>
                <w:rFonts w:eastAsia="Times New Roman"/>
                <w:b w:val="0"/>
                <w:bCs w:val="0"/>
                <w:sz w:val="18"/>
                <w:szCs w:val="18"/>
                <w:lang w:val="en-GB" w:eastAsia="ru-RU"/>
              </w:rPr>
              <w:t>Architectural Design</w:t>
            </w:r>
          </w:p>
        </w:tc>
        <w:tc>
          <w:tcPr>
            <w:tcW w:w="2565" w:type="dxa"/>
          </w:tcPr>
          <w:p w:rsidR="00E20C44" w:rsidRPr="00C105E6" w:rsidRDefault="00C105E6" w:rsidP="00471BAA">
            <w:pPr>
              <w:jc w:val="both"/>
              <w:rPr>
                <w:b w:val="0"/>
                <w:bCs w:val="0"/>
                <w:sz w:val="18"/>
                <w:szCs w:val="18"/>
                <w:lang w:val="en-GB"/>
              </w:rPr>
            </w:pPr>
            <w:r w:rsidRPr="00C105E6">
              <w:rPr>
                <w:b w:val="0"/>
                <w:bCs w:val="0"/>
                <w:sz w:val="18"/>
                <w:szCs w:val="18"/>
                <w:lang w:val="en-GB"/>
              </w:rPr>
              <w:t>During the course students are offered several categories of the buildings to choose and make a design.</w:t>
            </w:r>
          </w:p>
        </w:tc>
        <w:tc>
          <w:tcPr>
            <w:tcW w:w="2868" w:type="dxa"/>
            <w:vAlign w:val="center"/>
          </w:tcPr>
          <w:p w:rsidR="00E20C44" w:rsidRPr="00326547" w:rsidRDefault="00C105E6" w:rsidP="00C105E6">
            <w:pPr>
              <w:jc w:val="both"/>
              <w:rPr>
                <w:b w:val="0"/>
                <w:bCs w:val="0"/>
                <w:sz w:val="18"/>
                <w:szCs w:val="18"/>
                <w:lang w:val="en-GB"/>
              </w:rPr>
            </w:pPr>
            <w:r>
              <w:rPr>
                <w:b w:val="0"/>
                <w:bCs w:val="0"/>
                <w:sz w:val="18"/>
                <w:szCs w:val="18"/>
                <w:lang w:val="en-GB"/>
              </w:rPr>
              <w:t xml:space="preserve">No straight relation with </w:t>
            </w:r>
            <w:proofErr w:type="spellStart"/>
            <w:r>
              <w:rPr>
                <w:b w:val="0"/>
                <w:bCs w:val="0"/>
                <w:sz w:val="18"/>
                <w:szCs w:val="18"/>
                <w:lang w:val="en-GB"/>
              </w:rPr>
              <w:t>ReThink</w:t>
            </w:r>
            <w:proofErr w:type="spellEnd"/>
            <w:r>
              <w:rPr>
                <w:b w:val="0"/>
                <w:bCs w:val="0"/>
                <w:sz w:val="18"/>
                <w:szCs w:val="18"/>
                <w:lang w:val="en-GB"/>
              </w:rPr>
              <w:t>, however depending on the approach could easily have elements of sustainability.</w:t>
            </w:r>
          </w:p>
        </w:tc>
      </w:tr>
      <w:tr w:rsidR="00E20C44" w:rsidRPr="00BB13FF" w:rsidTr="009D6948">
        <w:trPr>
          <w:trHeight w:val="233"/>
        </w:trPr>
        <w:tc>
          <w:tcPr>
            <w:tcW w:w="2093" w:type="dxa"/>
          </w:tcPr>
          <w:p w:rsidR="00E20C44" w:rsidRPr="00326547" w:rsidRDefault="00E20C44" w:rsidP="00471BAA">
            <w:pPr>
              <w:rPr>
                <w:rFonts w:eastAsia="Times New Roman"/>
                <w:sz w:val="18"/>
                <w:szCs w:val="18"/>
                <w:lang w:val="en-GB" w:eastAsia="ru-RU"/>
              </w:rPr>
            </w:pPr>
          </w:p>
        </w:tc>
        <w:tc>
          <w:tcPr>
            <w:tcW w:w="1495" w:type="dxa"/>
            <w:vAlign w:val="center"/>
          </w:tcPr>
          <w:p w:rsidR="00E20C44" w:rsidRPr="00326547" w:rsidRDefault="00E20C44" w:rsidP="004A34EB">
            <w:pPr>
              <w:jc w:val="center"/>
              <w:rPr>
                <w:rFonts w:eastAsia="Times New Roman"/>
                <w:b w:val="0"/>
                <w:bCs w:val="0"/>
                <w:sz w:val="18"/>
                <w:szCs w:val="18"/>
                <w:lang w:val="en-GB" w:eastAsia="ru-RU"/>
              </w:rPr>
            </w:pPr>
          </w:p>
        </w:tc>
        <w:tc>
          <w:tcPr>
            <w:tcW w:w="1330" w:type="dxa"/>
            <w:vAlign w:val="center"/>
          </w:tcPr>
          <w:p w:rsidR="00E20C44" w:rsidRPr="00326547" w:rsidRDefault="00E20C44" w:rsidP="004A34EB">
            <w:pPr>
              <w:jc w:val="center"/>
              <w:rPr>
                <w:rFonts w:eastAsia="Times New Roman"/>
                <w:b w:val="0"/>
                <w:bCs w:val="0"/>
                <w:sz w:val="18"/>
                <w:szCs w:val="18"/>
                <w:lang w:val="en-GB" w:eastAsia="ru-RU"/>
              </w:rPr>
            </w:pPr>
          </w:p>
        </w:tc>
        <w:tc>
          <w:tcPr>
            <w:tcW w:w="1299" w:type="dxa"/>
          </w:tcPr>
          <w:p w:rsidR="00E20C44" w:rsidRPr="00326547" w:rsidRDefault="00E20C44" w:rsidP="00326547">
            <w:pPr>
              <w:jc w:val="center"/>
              <w:rPr>
                <w:rFonts w:eastAsia="Times New Roman"/>
                <w:b w:val="0"/>
                <w:bCs w:val="0"/>
                <w:sz w:val="18"/>
                <w:szCs w:val="18"/>
                <w:highlight w:val="yellow"/>
                <w:lang w:val="en-GB" w:eastAsia="ru-RU"/>
              </w:rPr>
            </w:pPr>
          </w:p>
        </w:tc>
        <w:tc>
          <w:tcPr>
            <w:tcW w:w="1490" w:type="dxa"/>
          </w:tcPr>
          <w:p w:rsidR="00E20C44" w:rsidRPr="00326547" w:rsidRDefault="00E20C44" w:rsidP="00471BAA">
            <w:pPr>
              <w:rPr>
                <w:rFonts w:eastAsia="Times New Roman"/>
                <w:b w:val="0"/>
                <w:bCs w:val="0"/>
                <w:sz w:val="18"/>
                <w:szCs w:val="18"/>
                <w:lang w:val="en-GB" w:eastAsia="ru-RU"/>
              </w:rPr>
            </w:pPr>
          </w:p>
        </w:tc>
        <w:tc>
          <w:tcPr>
            <w:tcW w:w="1783" w:type="dxa"/>
          </w:tcPr>
          <w:p w:rsidR="00E20C44" w:rsidRPr="00326547" w:rsidRDefault="005C65AE" w:rsidP="00471BAA">
            <w:pPr>
              <w:rPr>
                <w:rFonts w:eastAsia="Times New Roman"/>
                <w:b w:val="0"/>
                <w:bCs w:val="0"/>
                <w:sz w:val="18"/>
                <w:szCs w:val="18"/>
                <w:lang w:val="en-GB" w:eastAsia="ru-RU"/>
              </w:rPr>
            </w:pPr>
            <w:r>
              <w:rPr>
                <w:rFonts w:eastAsia="Times New Roman"/>
                <w:b w:val="0"/>
                <w:bCs w:val="0"/>
                <w:sz w:val="18"/>
                <w:szCs w:val="18"/>
                <w:lang w:val="en-GB" w:eastAsia="ru-RU"/>
              </w:rPr>
              <w:t>Experimental Design</w:t>
            </w:r>
          </w:p>
        </w:tc>
        <w:tc>
          <w:tcPr>
            <w:tcW w:w="2565" w:type="dxa"/>
          </w:tcPr>
          <w:p w:rsidR="00E20C44" w:rsidRPr="00942C70" w:rsidRDefault="00942C70" w:rsidP="00471BAA">
            <w:pPr>
              <w:jc w:val="both"/>
              <w:rPr>
                <w:b w:val="0"/>
                <w:bCs w:val="0"/>
                <w:sz w:val="18"/>
                <w:szCs w:val="18"/>
                <w:lang w:val="en-GB"/>
              </w:rPr>
            </w:pPr>
            <w:r w:rsidRPr="00942C70">
              <w:rPr>
                <w:b w:val="0"/>
                <w:bCs w:val="0"/>
                <w:sz w:val="18"/>
                <w:szCs w:val="18"/>
                <w:lang w:val="en-GB"/>
              </w:rPr>
              <w:t>Students are introduced to most recent and experimental approaches in design, using the integrated and parametric design methods.</w:t>
            </w:r>
          </w:p>
        </w:tc>
        <w:tc>
          <w:tcPr>
            <w:tcW w:w="2868" w:type="dxa"/>
            <w:vAlign w:val="center"/>
          </w:tcPr>
          <w:p w:rsidR="00E20C44" w:rsidRPr="00326547" w:rsidRDefault="00942C70" w:rsidP="00942C70">
            <w:pPr>
              <w:jc w:val="center"/>
              <w:rPr>
                <w:b w:val="0"/>
                <w:bCs w:val="0"/>
                <w:sz w:val="18"/>
                <w:szCs w:val="18"/>
                <w:lang w:val="en-GB"/>
              </w:rPr>
            </w:pPr>
            <w:r>
              <w:rPr>
                <w:b w:val="0"/>
                <w:bCs w:val="0"/>
                <w:sz w:val="18"/>
                <w:szCs w:val="18"/>
                <w:lang w:val="en-GB"/>
              </w:rPr>
              <w:t xml:space="preserve">No straight relation with </w:t>
            </w:r>
            <w:proofErr w:type="spellStart"/>
            <w:r>
              <w:rPr>
                <w:b w:val="0"/>
                <w:bCs w:val="0"/>
                <w:sz w:val="18"/>
                <w:szCs w:val="18"/>
                <w:lang w:val="en-GB"/>
              </w:rPr>
              <w:t>ReThink</w:t>
            </w:r>
            <w:proofErr w:type="spellEnd"/>
          </w:p>
        </w:tc>
      </w:tr>
      <w:tr w:rsidR="005C65AE" w:rsidRPr="00BB13FF" w:rsidTr="00326547">
        <w:trPr>
          <w:trHeight w:val="74"/>
        </w:trPr>
        <w:tc>
          <w:tcPr>
            <w:tcW w:w="2093" w:type="dxa"/>
          </w:tcPr>
          <w:p w:rsidR="005C65AE" w:rsidRPr="00326547" w:rsidRDefault="00AD3BE7" w:rsidP="00471BAA">
            <w:pPr>
              <w:rPr>
                <w:rFonts w:eastAsia="Times New Roman"/>
                <w:sz w:val="18"/>
                <w:szCs w:val="18"/>
                <w:lang w:val="en-GB" w:eastAsia="ru-RU"/>
              </w:rPr>
            </w:pPr>
            <w:r>
              <w:rPr>
                <w:rFonts w:eastAsia="Times New Roman"/>
                <w:sz w:val="18"/>
                <w:szCs w:val="18"/>
                <w:lang w:val="en-US" w:eastAsia="ru-RU"/>
              </w:rPr>
              <w:t>Sp</w:t>
            </w:r>
            <w:r w:rsidR="00F11A08">
              <w:rPr>
                <w:rFonts w:eastAsia="Times New Roman"/>
                <w:sz w:val="18"/>
                <w:szCs w:val="18"/>
                <w:lang w:val="en-US" w:eastAsia="ru-RU"/>
              </w:rPr>
              <w:t xml:space="preserve">ecialization </w:t>
            </w:r>
            <w:r w:rsidR="005C65AE">
              <w:rPr>
                <w:rFonts w:eastAsia="Times New Roman"/>
                <w:sz w:val="18"/>
                <w:szCs w:val="18"/>
                <w:lang w:val="en-US" w:eastAsia="ru-RU"/>
              </w:rPr>
              <w:t xml:space="preserve">Block I </w:t>
            </w:r>
            <w:proofErr w:type="spellStart"/>
            <w:r w:rsidR="005C65AE">
              <w:rPr>
                <w:rFonts w:eastAsia="Times New Roman"/>
                <w:sz w:val="18"/>
                <w:szCs w:val="18"/>
                <w:lang w:val="en-US" w:eastAsia="ru-RU"/>
              </w:rPr>
              <w:t>I</w:t>
            </w:r>
            <w:proofErr w:type="spellEnd"/>
            <w:r w:rsidR="005C65AE">
              <w:rPr>
                <w:rFonts w:eastAsia="Times New Roman"/>
                <w:sz w:val="18"/>
                <w:szCs w:val="18"/>
                <w:lang w:val="en-US" w:eastAsia="ru-RU"/>
              </w:rPr>
              <w:t xml:space="preserve"> </w:t>
            </w:r>
            <w:proofErr w:type="spellStart"/>
            <w:r w:rsidR="005C65AE">
              <w:rPr>
                <w:rFonts w:eastAsia="Times New Roman"/>
                <w:sz w:val="18"/>
                <w:szCs w:val="18"/>
                <w:lang w:val="en-US" w:eastAsia="ru-RU"/>
              </w:rPr>
              <w:t>I</w:t>
            </w:r>
            <w:proofErr w:type="spellEnd"/>
          </w:p>
        </w:tc>
        <w:tc>
          <w:tcPr>
            <w:tcW w:w="1495" w:type="dxa"/>
            <w:vAlign w:val="center"/>
          </w:tcPr>
          <w:p w:rsidR="005C65AE" w:rsidRPr="00326547" w:rsidRDefault="005C65AE" w:rsidP="004A34EB">
            <w:pPr>
              <w:jc w:val="center"/>
              <w:rPr>
                <w:rFonts w:eastAsia="Times New Roman"/>
                <w:b w:val="0"/>
                <w:bCs w:val="0"/>
                <w:sz w:val="18"/>
                <w:szCs w:val="18"/>
                <w:lang w:val="en-GB" w:eastAsia="ru-RU"/>
              </w:rPr>
            </w:pPr>
          </w:p>
        </w:tc>
        <w:tc>
          <w:tcPr>
            <w:tcW w:w="1330" w:type="dxa"/>
            <w:vAlign w:val="center"/>
          </w:tcPr>
          <w:p w:rsidR="005C65AE" w:rsidRPr="00326547" w:rsidRDefault="005C65AE" w:rsidP="004A34EB">
            <w:pPr>
              <w:jc w:val="center"/>
              <w:rPr>
                <w:rFonts w:eastAsia="Times New Roman"/>
                <w:b w:val="0"/>
                <w:bCs w:val="0"/>
                <w:sz w:val="18"/>
                <w:szCs w:val="18"/>
                <w:lang w:val="en-GB" w:eastAsia="ru-RU"/>
              </w:rPr>
            </w:pPr>
          </w:p>
        </w:tc>
        <w:tc>
          <w:tcPr>
            <w:tcW w:w="1299" w:type="dxa"/>
          </w:tcPr>
          <w:p w:rsidR="005C65AE" w:rsidRPr="00326547" w:rsidRDefault="00CF60DE" w:rsidP="00326547">
            <w:pPr>
              <w:jc w:val="center"/>
              <w:rPr>
                <w:rFonts w:eastAsia="Times New Roman"/>
                <w:b w:val="0"/>
                <w:bCs w:val="0"/>
                <w:sz w:val="18"/>
                <w:szCs w:val="18"/>
                <w:highlight w:val="yellow"/>
                <w:lang w:val="en-GB" w:eastAsia="ru-RU"/>
              </w:rPr>
            </w:pPr>
            <w:r>
              <w:rPr>
                <w:rFonts w:eastAsia="Times New Roman"/>
                <w:b w:val="0"/>
                <w:bCs w:val="0"/>
                <w:sz w:val="18"/>
                <w:szCs w:val="18"/>
                <w:highlight w:val="yellow"/>
                <w:lang w:val="en-GB" w:eastAsia="ru-RU"/>
              </w:rPr>
              <w:t>4</w:t>
            </w:r>
          </w:p>
        </w:tc>
        <w:tc>
          <w:tcPr>
            <w:tcW w:w="1490" w:type="dxa"/>
          </w:tcPr>
          <w:p w:rsidR="005C65AE" w:rsidRPr="005C65AE" w:rsidRDefault="005C65AE" w:rsidP="00471BAA">
            <w:pPr>
              <w:rPr>
                <w:rFonts w:eastAsia="Times New Roman"/>
                <w:bCs w:val="0"/>
                <w:sz w:val="18"/>
                <w:szCs w:val="18"/>
                <w:lang w:val="en-GB" w:eastAsia="ru-RU"/>
              </w:rPr>
            </w:pPr>
            <w:r>
              <w:rPr>
                <w:rFonts w:eastAsia="Times New Roman"/>
                <w:bCs w:val="0"/>
                <w:sz w:val="18"/>
                <w:szCs w:val="18"/>
                <w:lang w:val="en-GB" w:eastAsia="ru-RU"/>
              </w:rPr>
              <w:t>2:</w:t>
            </w:r>
            <w:r>
              <w:rPr>
                <w:rFonts w:eastAsia="Times New Roman"/>
                <w:sz w:val="18"/>
                <w:szCs w:val="18"/>
                <w:lang w:val="en-US" w:eastAsia="ru-RU"/>
              </w:rPr>
              <w:t xml:space="preserve"> </w:t>
            </w:r>
          </w:p>
        </w:tc>
        <w:tc>
          <w:tcPr>
            <w:tcW w:w="1783" w:type="dxa"/>
          </w:tcPr>
          <w:p w:rsidR="005C65AE" w:rsidRPr="00326547" w:rsidRDefault="005C65AE" w:rsidP="005C65AE">
            <w:pPr>
              <w:rPr>
                <w:rFonts w:eastAsia="Times New Roman"/>
                <w:b w:val="0"/>
                <w:bCs w:val="0"/>
                <w:sz w:val="18"/>
                <w:szCs w:val="18"/>
                <w:lang w:val="en-GB" w:eastAsia="ru-RU"/>
              </w:rPr>
            </w:pPr>
            <w:r>
              <w:rPr>
                <w:rFonts w:eastAsia="Times New Roman"/>
                <w:b w:val="0"/>
                <w:bCs w:val="0"/>
                <w:sz w:val="18"/>
                <w:szCs w:val="18"/>
                <w:lang w:val="en-GB" w:eastAsia="ru-RU"/>
              </w:rPr>
              <w:t xml:space="preserve">Architectural </w:t>
            </w:r>
            <w:r w:rsidR="00942C70">
              <w:rPr>
                <w:rFonts w:eastAsia="Times New Roman"/>
                <w:b w:val="0"/>
                <w:bCs w:val="0"/>
                <w:sz w:val="18"/>
                <w:szCs w:val="18"/>
                <w:lang w:val="en-GB" w:eastAsia="ru-RU"/>
              </w:rPr>
              <w:t>ensembles</w:t>
            </w:r>
          </w:p>
        </w:tc>
        <w:tc>
          <w:tcPr>
            <w:tcW w:w="2565" w:type="dxa"/>
          </w:tcPr>
          <w:p w:rsidR="005C65AE" w:rsidRPr="001D6A73" w:rsidRDefault="001D6A73" w:rsidP="00471BAA">
            <w:pPr>
              <w:jc w:val="both"/>
              <w:rPr>
                <w:b w:val="0"/>
                <w:bCs w:val="0"/>
                <w:sz w:val="18"/>
                <w:szCs w:val="18"/>
                <w:lang w:val="en-GB"/>
              </w:rPr>
            </w:pPr>
            <w:r w:rsidRPr="001D6A73">
              <w:rPr>
                <w:b w:val="0"/>
                <w:bCs w:val="0"/>
                <w:sz w:val="18"/>
                <w:szCs w:val="18"/>
                <w:lang w:val="en-GB"/>
              </w:rPr>
              <w:t>The course is offering students to come up with the design of a constellation of building in a certain part of the city. Students are offered several options for design.</w:t>
            </w:r>
          </w:p>
        </w:tc>
        <w:tc>
          <w:tcPr>
            <w:tcW w:w="2868" w:type="dxa"/>
            <w:vAlign w:val="center"/>
          </w:tcPr>
          <w:p w:rsidR="005C65AE" w:rsidRPr="00326547" w:rsidRDefault="001D6A73" w:rsidP="001D6A73">
            <w:pPr>
              <w:jc w:val="center"/>
              <w:rPr>
                <w:b w:val="0"/>
                <w:bCs w:val="0"/>
                <w:sz w:val="18"/>
                <w:szCs w:val="18"/>
                <w:lang w:val="en-GB"/>
              </w:rPr>
            </w:pPr>
            <w:r>
              <w:rPr>
                <w:b w:val="0"/>
                <w:bCs w:val="0"/>
                <w:sz w:val="18"/>
                <w:szCs w:val="18"/>
                <w:lang w:val="en-GB"/>
              </w:rPr>
              <w:t>Depending on the project and the professor the students are encouraged to consider environmental issues.</w:t>
            </w:r>
          </w:p>
        </w:tc>
      </w:tr>
      <w:tr w:rsidR="005C65AE" w:rsidRPr="00BB13FF" w:rsidTr="00326547">
        <w:trPr>
          <w:trHeight w:val="74"/>
        </w:trPr>
        <w:tc>
          <w:tcPr>
            <w:tcW w:w="2093" w:type="dxa"/>
          </w:tcPr>
          <w:p w:rsidR="005C65AE" w:rsidRPr="00326547" w:rsidRDefault="005C65AE" w:rsidP="00471BAA">
            <w:pPr>
              <w:rPr>
                <w:rFonts w:eastAsia="Times New Roman"/>
                <w:sz w:val="18"/>
                <w:szCs w:val="18"/>
                <w:lang w:val="en-GB" w:eastAsia="ru-RU"/>
              </w:rPr>
            </w:pPr>
          </w:p>
        </w:tc>
        <w:tc>
          <w:tcPr>
            <w:tcW w:w="1495" w:type="dxa"/>
            <w:vAlign w:val="center"/>
          </w:tcPr>
          <w:p w:rsidR="005C65AE" w:rsidRPr="00326547" w:rsidRDefault="005C65AE" w:rsidP="004A34EB">
            <w:pPr>
              <w:jc w:val="center"/>
              <w:rPr>
                <w:rFonts w:eastAsia="Times New Roman"/>
                <w:b w:val="0"/>
                <w:bCs w:val="0"/>
                <w:sz w:val="18"/>
                <w:szCs w:val="18"/>
                <w:lang w:val="en-GB" w:eastAsia="ru-RU"/>
              </w:rPr>
            </w:pPr>
          </w:p>
        </w:tc>
        <w:tc>
          <w:tcPr>
            <w:tcW w:w="1330" w:type="dxa"/>
            <w:vAlign w:val="center"/>
          </w:tcPr>
          <w:p w:rsidR="005C65AE" w:rsidRPr="00326547" w:rsidRDefault="005C65AE" w:rsidP="004A34EB">
            <w:pPr>
              <w:jc w:val="center"/>
              <w:rPr>
                <w:rFonts w:eastAsia="Times New Roman"/>
                <w:b w:val="0"/>
                <w:bCs w:val="0"/>
                <w:sz w:val="18"/>
                <w:szCs w:val="18"/>
                <w:lang w:val="en-GB" w:eastAsia="ru-RU"/>
              </w:rPr>
            </w:pPr>
          </w:p>
        </w:tc>
        <w:tc>
          <w:tcPr>
            <w:tcW w:w="1299" w:type="dxa"/>
          </w:tcPr>
          <w:p w:rsidR="005C65AE" w:rsidRPr="00326547" w:rsidRDefault="005C65AE" w:rsidP="00326547">
            <w:pPr>
              <w:jc w:val="center"/>
              <w:rPr>
                <w:rFonts w:eastAsia="Times New Roman"/>
                <w:b w:val="0"/>
                <w:bCs w:val="0"/>
                <w:sz w:val="18"/>
                <w:szCs w:val="18"/>
                <w:highlight w:val="yellow"/>
                <w:lang w:val="en-GB" w:eastAsia="ru-RU"/>
              </w:rPr>
            </w:pPr>
          </w:p>
        </w:tc>
        <w:tc>
          <w:tcPr>
            <w:tcW w:w="1490" w:type="dxa"/>
          </w:tcPr>
          <w:p w:rsidR="005C65AE" w:rsidRPr="00326547" w:rsidRDefault="005C65AE" w:rsidP="00471BAA">
            <w:pPr>
              <w:rPr>
                <w:rFonts w:eastAsia="Times New Roman"/>
                <w:b w:val="0"/>
                <w:bCs w:val="0"/>
                <w:sz w:val="18"/>
                <w:szCs w:val="18"/>
                <w:lang w:val="en-GB" w:eastAsia="ru-RU"/>
              </w:rPr>
            </w:pPr>
          </w:p>
        </w:tc>
        <w:tc>
          <w:tcPr>
            <w:tcW w:w="1783" w:type="dxa"/>
          </w:tcPr>
          <w:p w:rsidR="005C65AE" w:rsidRPr="00326547" w:rsidRDefault="005C65AE" w:rsidP="00471BAA">
            <w:pPr>
              <w:rPr>
                <w:rFonts w:eastAsia="Times New Roman"/>
                <w:b w:val="0"/>
                <w:bCs w:val="0"/>
                <w:sz w:val="18"/>
                <w:szCs w:val="18"/>
                <w:lang w:val="en-GB" w:eastAsia="ru-RU"/>
              </w:rPr>
            </w:pPr>
            <w:r>
              <w:rPr>
                <w:rFonts w:eastAsia="Times New Roman"/>
                <w:b w:val="0"/>
                <w:bCs w:val="0"/>
                <w:sz w:val="18"/>
                <w:szCs w:val="18"/>
                <w:lang w:val="en-GB" w:eastAsia="ru-RU"/>
              </w:rPr>
              <w:t>Architecture of Industrial Buildings</w:t>
            </w:r>
          </w:p>
        </w:tc>
        <w:tc>
          <w:tcPr>
            <w:tcW w:w="2565" w:type="dxa"/>
          </w:tcPr>
          <w:p w:rsidR="005C65AE" w:rsidRPr="00EA4FBB" w:rsidRDefault="00EA4FBB" w:rsidP="00471BAA">
            <w:pPr>
              <w:jc w:val="both"/>
              <w:rPr>
                <w:b w:val="0"/>
                <w:bCs w:val="0"/>
                <w:sz w:val="18"/>
                <w:szCs w:val="18"/>
                <w:lang w:val="en-GB"/>
              </w:rPr>
            </w:pPr>
            <w:r w:rsidRPr="00EA4FBB">
              <w:rPr>
                <w:b w:val="0"/>
                <w:bCs w:val="0"/>
                <w:sz w:val="18"/>
                <w:szCs w:val="18"/>
                <w:lang w:val="en-GB"/>
              </w:rPr>
              <w:t>The course is studying the construction principles of industrial buildings. Students during the course come up with the project of the building of industrial purpose.</w:t>
            </w:r>
          </w:p>
        </w:tc>
        <w:tc>
          <w:tcPr>
            <w:tcW w:w="2868" w:type="dxa"/>
            <w:vAlign w:val="center"/>
          </w:tcPr>
          <w:p w:rsidR="005C65AE" w:rsidRPr="00326547" w:rsidRDefault="008D4D8C" w:rsidP="008D4D8C">
            <w:pPr>
              <w:jc w:val="both"/>
              <w:rPr>
                <w:b w:val="0"/>
                <w:bCs w:val="0"/>
                <w:sz w:val="18"/>
                <w:szCs w:val="18"/>
                <w:lang w:val="en-GB"/>
              </w:rPr>
            </w:pPr>
            <w:r>
              <w:rPr>
                <w:b w:val="0"/>
                <w:bCs w:val="0"/>
                <w:sz w:val="18"/>
                <w:szCs w:val="18"/>
                <w:lang w:val="en-GB"/>
              </w:rPr>
              <w:t xml:space="preserve">The course doesn’t have a straight relation to </w:t>
            </w:r>
            <w:proofErr w:type="spellStart"/>
            <w:r>
              <w:rPr>
                <w:b w:val="0"/>
                <w:bCs w:val="0"/>
                <w:sz w:val="18"/>
                <w:szCs w:val="18"/>
                <w:lang w:val="en-GB"/>
              </w:rPr>
              <w:t>ReThink</w:t>
            </w:r>
            <w:proofErr w:type="spellEnd"/>
          </w:p>
        </w:tc>
      </w:tr>
      <w:tr w:rsidR="00326547" w:rsidRPr="00BB13FF" w:rsidTr="009D6948">
        <w:trPr>
          <w:trHeight w:val="74"/>
        </w:trPr>
        <w:tc>
          <w:tcPr>
            <w:tcW w:w="2093" w:type="dxa"/>
            <w:tcBorders>
              <w:bottom w:val="single" w:sz="4" w:space="0" w:color="auto"/>
            </w:tcBorders>
          </w:tcPr>
          <w:p w:rsidR="00326547" w:rsidRPr="00326547" w:rsidRDefault="00326547" w:rsidP="00471BAA">
            <w:pPr>
              <w:rPr>
                <w:rFonts w:eastAsia="Times New Roman"/>
                <w:sz w:val="18"/>
                <w:szCs w:val="18"/>
                <w:lang w:val="en-GB" w:eastAsia="ru-RU"/>
              </w:rPr>
            </w:pPr>
            <w:r w:rsidRPr="00326547">
              <w:rPr>
                <w:rFonts w:eastAsia="Times New Roman"/>
                <w:sz w:val="18"/>
                <w:szCs w:val="18"/>
                <w:lang w:val="en-GB" w:eastAsia="ru-RU"/>
              </w:rPr>
              <w:t>Total</w:t>
            </w:r>
          </w:p>
        </w:tc>
        <w:tc>
          <w:tcPr>
            <w:tcW w:w="1495" w:type="dxa"/>
            <w:tcBorders>
              <w:bottom w:val="single" w:sz="4" w:space="0" w:color="auto"/>
            </w:tcBorders>
            <w:vAlign w:val="center"/>
          </w:tcPr>
          <w:p w:rsidR="00326547" w:rsidRPr="00326547" w:rsidRDefault="00326547" w:rsidP="004A34EB">
            <w:pPr>
              <w:jc w:val="center"/>
              <w:rPr>
                <w:rFonts w:eastAsia="Times New Roman"/>
                <w:b w:val="0"/>
                <w:bCs w:val="0"/>
                <w:sz w:val="18"/>
                <w:szCs w:val="18"/>
                <w:lang w:val="en-GB" w:eastAsia="ru-RU"/>
              </w:rPr>
            </w:pPr>
          </w:p>
        </w:tc>
        <w:tc>
          <w:tcPr>
            <w:tcW w:w="1330" w:type="dxa"/>
            <w:tcBorders>
              <w:bottom w:val="single" w:sz="4" w:space="0" w:color="auto"/>
            </w:tcBorders>
            <w:vAlign w:val="center"/>
          </w:tcPr>
          <w:p w:rsidR="00326547" w:rsidRPr="00326547" w:rsidRDefault="00326547" w:rsidP="004A34EB">
            <w:pPr>
              <w:jc w:val="center"/>
              <w:rPr>
                <w:rFonts w:eastAsia="Times New Roman"/>
                <w:b w:val="0"/>
                <w:bCs w:val="0"/>
                <w:sz w:val="18"/>
                <w:szCs w:val="18"/>
                <w:lang w:val="en-GB" w:eastAsia="ru-RU"/>
              </w:rPr>
            </w:pPr>
          </w:p>
        </w:tc>
        <w:tc>
          <w:tcPr>
            <w:tcW w:w="1299" w:type="dxa"/>
            <w:tcBorders>
              <w:bottom w:val="single" w:sz="4" w:space="0" w:color="auto"/>
            </w:tcBorders>
          </w:tcPr>
          <w:p w:rsidR="00326547" w:rsidRPr="00326547" w:rsidRDefault="0090197D" w:rsidP="00326547">
            <w:pPr>
              <w:jc w:val="center"/>
              <w:rPr>
                <w:rFonts w:eastAsia="Times New Roman"/>
                <w:b w:val="0"/>
                <w:bCs w:val="0"/>
                <w:sz w:val="18"/>
                <w:szCs w:val="18"/>
                <w:highlight w:val="yellow"/>
                <w:lang w:val="en-GB" w:eastAsia="ru-RU"/>
              </w:rPr>
            </w:pPr>
            <w:r>
              <w:rPr>
                <w:rFonts w:eastAsia="Times New Roman"/>
                <w:b w:val="0"/>
                <w:bCs w:val="0"/>
                <w:sz w:val="18"/>
                <w:szCs w:val="18"/>
                <w:highlight w:val="yellow"/>
                <w:lang w:val="en-GB" w:eastAsia="ru-RU"/>
              </w:rPr>
              <w:t>40</w:t>
            </w:r>
          </w:p>
        </w:tc>
        <w:tc>
          <w:tcPr>
            <w:tcW w:w="1490" w:type="dxa"/>
            <w:tcBorders>
              <w:bottom w:val="single" w:sz="4" w:space="0" w:color="auto"/>
            </w:tcBorders>
          </w:tcPr>
          <w:p w:rsidR="00326547" w:rsidRPr="00326547" w:rsidRDefault="00326547" w:rsidP="00471BAA">
            <w:pPr>
              <w:rPr>
                <w:rFonts w:eastAsia="Times New Roman"/>
                <w:b w:val="0"/>
                <w:bCs w:val="0"/>
                <w:sz w:val="18"/>
                <w:szCs w:val="18"/>
                <w:lang w:val="en-GB" w:eastAsia="ru-RU"/>
              </w:rPr>
            </w:pPr>
          </w:p>
        </w:tc>
        <w:tc>
          <w:tcPr>
            <w:tcW w:w="1783" w:type="dxa"/>
            <w:tcBorders>
              <w:bottom w:val="single" w:sz="4" w:space="0" w:color="auto"/>
            </w:tcBorders>
          </w:tcPr>
          <w:p w:rsidR="00326547" w:rsidRPr="00326547" w:rsidRDefault="00326547" w:rsidP="00471BAA">
            <w:pPr>
              <w:rPr>
                <w:rFonts w:eastAsia="Times New Roman"/>
                <w:b w:val="0"/>
                <w:bCs w:val="0"/>
                <w:sz w:val="18"/>
                <w:szCs w:val="18"/>
                <w:lang w:val="en-GB" w:eastAsia="ru-RU"/>
              </w:rPr>
            </w:pPr>
          </w:p>
        </w:tc>
        <w:tc>
          <w:tcPr>
            <w:tcW w:w="2565" w:type="dxa"/>
            <w:tcBorders>
              <w:bottom w:val="single" w:sz="4" w:space="0" w:color="auto"/>
            </w:tcBorders>
          </w:tcPr>
          <w:p w:rsidR="00326547" w:rsidRPr="00326547" w:rsidRDefault="00326547" w:rsidP="00471BAA">
            <w:pPr>
              <w:jc w:val="both"/>
              <w:rPr>
                <w:bCs w:val="0"/>
                <w:sz w:val="18"/>
                <w:szCs w:val="18"/>
                <w:lang w:val="en-GB"/>
              </w:rPr>
            </w:pPr>
          </w:p>
        </w:tc>
        <w:tc>
          <w:tcPr>
            <w:tcW w:w="2868" w:type="dxa"/>
            <w:tcBorders>
              <w:bottom w:val="single" w:sz="4" w:space="0" w:color="auto"/>
            </w:tcBorders>
            <w:vAlign w:val="center"/>
          </w:tcPr>
          <w:p w:rsidR="00326547" w:rsidRPr="00326547" w:rsidRDefault="00326547" w:rsidP="00471BAA">
            <w:pPr>
              <w:rPr>
                <w:b w:val="0"/>
                <w:bCs w:val="0"/>
                <w:sz w:val="18"/>
                <w:szCs w:val="18"/>
                <w:lang w:val="en-GB"/>
              </w:rPr>
            </w:pPr>
          </w:p>
        </w:tc>
      </w:tr>
      <w:tr w:rsidR="004A34EB" w:rsidRPr="00BB13FF" w:rsidTr="009D6948">
        <w:trPr>
          <w:trHeight w:val="74"/>
        </w:trPr>
        <w:tc>
          <w:tcPr>
            <w:tcW w:w="2093" w:type="dxa"/>
            <w:shd w:val="pct25" w:color="auto" w:fill="auto"/>
          </w:tcPr>
          <w:p w:rsidR="004A34EB" w:rsidRPr="00326547" w:rsidRDefault="004A34EB" w:rsidP="00471BAA">
            <w:pPr>
              <w:rPr>
                <w:rFonts w:eastAsia="Times New Roman"/>
                <w:sz w:val="18"/>
                <w:szCs w:val="18"/>
                <w:lang w:val="en-GB" w:eastAsia="ru-RU"/>
              </w:rPr>
            </w:pPr>
            <w:r w:rsidRPr="00326547">
              <w:rPr>
                <w:rFonts w:eastAsia="Times New Roman"/>
                <w:sz w:val="18"/>
                <w:szCs w:val="18"/>
                <w:lang w:val="en-GB" w:eastAsia="ru-RU"/>
              </w:rPr>
              <w:t>-</w:t>
            </w:r>
          </w:p>
        </w:tc>
        <w:tc>
          <w:tcPr>
            <w:tcW w:w="1495" w:type="dxa"/>
            <w:shd w:val="pct25" w:color="auto" w:fill="auto"/>
            <w:vAlign w:val="center"/>
          </w:tcPr>
          <w:p w:rsidR="004A34EB" w:rsidRPr="00326547" w:rsidRDefault="004A34EB" w:rsidP="004A34EB">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2</w:t>
            </w:r>
            <w:r w:rsidRPr="00326547">
              <w:rPr>
                <w:rFonts w:eastAsia="Times New Roman"/>
                <w:b w:val="0"/>
                <w:bCs w:val="0"/>
                <w:sz w:val="18"/>
                <w:szCs w:val="18"/>
                <w:vertAlign w:val="superscript"/>
                <w:lang w:val="en-GB" w:eastAsia="ru-RU"/>
              </w:rPr>
              <w:t>nd</w:t>
            </w:r>
            <w:r w:rsidRPr="00326547">
              <w:rPr>
                <w:rFonts w:eastAsia="Times New Roman"/>
                <w:b w:val="0"/>
                <w:bCs w:val="0"/>
                <w:sz w:val="18"/>
                <w:szCs w:val="18"/>
                <w:lang w:val="en-GB" w:eastAsia="ru-RU"/>
              </w:rPr>
              <w:t xml:space="preserve"> year</w:t>
            </w:r>
          </w:p>
        </w:tc>
        <w:tc>
          <w:tcPr>
            <w:tcW w:w="1330" w:type="dxa"/>
            <w:shd w:val="pct25" w:color="auto" w:fill="auto"/>
            <w:vAlign w:val="center"/>
          </w:tcPr>
          <w:p w:rsidR="004A34EB" w:rsidRPr="00326547" w:rsidRDefault="004A34EB" w:rsidP="004A34EB">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1 semester</w:t>
            </w:r>
          </w:p>
        </w:tc>
        <w:tc>
          <w:tcPr>
            <w:tcW w:w="1299" w:type="dxa"/>
            <w:shd w:val="pct25" w:color="auto" w:fill="auto"/>
          </w:tcPr>
          <w:p w:rsidR="004A34EB" w:rsidRPr="00326547" w:rsidRDefault="004A34EB" w:rsidP="00326547">
            <w:pPr>
              <w:jc w:val="center"/>
              <w:rPr>
                <w:rFonts w:eastAsia="Times New Roman"/>
                <w:b w:val="0"/>
                <w:bCs w:val="0"/>
                <w:sz w:val="18"/>
                <w:szCs w:val="18"/>
                <w:highlight w:val="yellow"/>
                <w:lang w:val="en-GB" w:eastAsia="ru-RU"/>
              </w:rPr>
            </w:pPr>
          </w:p>
        </w:tc>
        <w:tc>
          <w:tcPr>
            <w:tcW w:w="1490" w:type="dxa"/>
            <w:shd w:val="pct25" w:color="auto" w:fill="auto"/>
          </w:tcPr>
          <w:p w:rsidR="004A34EB" w:rsidRPr="00326547" w:rsidRDefault="004A34EB" w:rsidP="00471BAA">
            <w:pPr>
              <w:rPr>
                <w:rFonts w:eastAsia="Times New Roman"/>
                <w:b w:val="0"/>
                <w:bCs w:val="0"/>
                <w:sz w:val="18"/>
                <w:szCs w:val="18"/>
                <w:lang w:val="en-GB" w:eastAsia="ru-RU"/>
              </w:rPr>
            </w:pPr>
          </w:p>
        </w:tc>
        <w:tc>
          <w:tcPr>
            <w:tcW w:w="1783" w:type="dxa"/>
            <w:shd w:val="pct25" w:color="auto" w:fill="auto"/>
          </w:tcPr>
          <w:p w:rsidR="004A34EB" w:rsidRPr="00326547" w:rsidRDefault="004A34EB" w:rsidP="00471BAA">
            <w:pPr>
              <w:rPr>
                <w:rFonts w:eastAsia="Times New Roman"/>
                <w:b w:val="0"/>
                <w:bCs w:val="0"/>
                <w:sz w:val="18"/>
                <w:szCs w:val="18"/>
                <w:lang w:val="en-GB" w:eastAsia="ru-RU"/>
              </w:rPr>
            </w:pPr>
          </w:p>
        </w:tc>
        <w:tc>
          <w:tcPr>
            <w:tcW w:w="2565" w:type="dxa"/>
            <w:shd w:val="pct25" w:color="auto" w:fill="auto"/>
          </w:tcPr>
          <w:p w:rsidR="004A34EB" w:rsidRPr="00326547" w:rsidRDefault="004A34EB" w:rsidP="00471BAA">
            <w:pPr>
              <w:jc w:val="both"/>
              <w:rPr>
                <w:bCs w:val="0"/>
                <w:sz w:val="18"/>
                <w:szCs w:val="18"/>
                <w:lang w:val="en-GB"/>
              </w:rPr>
            </w:pPr>
          </w:p>
        </w:tc>
        <w:tc>
          <w:tcPr>
            <w:tcW w:w="2868" w:type="dxa"/>
            <w:shd w:val="pct25" w:color="auto" w:fill="auto"/>
            <w:vAlign w:val="center"/>
          </w:tcPr>
          <w:p w:rsidR="004A34EB" w:rsidRPr="00326547" w:rsidRDefault="004A34EB" w:rsidP="00471BAA">
            <w:pPr>
              <w:rPr>
                <w:b w:val="0"/>
                <w:bCs w:val="0"/>
                <w:sz w:val="18"/>
                <w:szCs w:val="18"/>
                <w:lang w:val="en-GB"/>
              </w:rPr>
            </w:pPr>
          </w:p>
        </w:tc>
      </w:tr>
      <w:tr w:rsidR="00E20C44" w:rsidRPr="00BB13FF" w:rsidTr="00326547">
        <w:trPr>
          <w:trHeight w:val="74"/>
        </w:trPr>
        <w:tc>
          <w:tcPr>
            <w:tcW w:w="2093" w:type="dxa"/>
          </w:tcPr>
          <w:p w:rsidR="00E20C44" w:rsidRPr="005C65AE" w:rsidRDefault="005C65AE" w:rsidP="00471BAA">
            <w:pPr>
              <w:rPr>
                <w:rFonts w:eastAsia="Times New Roman"/>
                <w:b w:val="0"/>
                <w:sz w:val="18"/>
                <w:szCs w:val="18"/>
                <w:lang w:val="en-GB" w:eastAsia="ru-RU"/>
              </w:rPr>
            </w:pPr>
            <w:r>
              <w:rPr>
                <w:rFonts w:eastAsia="Times New Roman"/>
                <w:b w:val="0"/>
                <w:sz w:val="18"/>
                <w:szCs w:val="18"/>
                <w:lang w:val="en-US" w:eastAsia="ru-RU"/>
              </w:rPr>
              <w:t>Pedagogy for HEI</w:t>
            </w:r>
          </w:p>
        </w:tc>
        <w:tc>
          <w:tcPr>
            <w:tcW w:w="1495" w:type="dxa"/>
            <w:vAlign w:val="center"/>
          </w:tcPr>
          <w:p w:rsidR="00E20C44" w:rsidRPr="00326547" w:rsidRDefault="00E20C44" w:rsidP="004A34EB">
            <w:pPr>
              <w:jc w:val="center"/>
              <w:rPr>
                <w:rFonts w:eastAsia="Times New Roman"/>
                <w:b w:val="0"/>
                <w:bCs w:val="0"/>
                <w:sz w:val="18"/>
                <w:szCs w:val="18"/>
                <w:lang w:val="en-GB" w:eastAsia="ru-RU"/>
              </w:rPr>
            </w:pPr>
          </w:p>
        </w:tc>
        <w:tc>
          <w:tcPr>
            <w:tcW w:w="1330" w:type="dxa"/>
            <w:vAlign w:val="center"/>
          </w:tcPr>
          <w:p w:rsidR="00E20C44" w:rsidRPr="00326547" w:rsidRDefault="00E20C44" w:rsidP="004A34EB">
            <w:pPr>
              <w:jc w:val="center"/>
              <w:rPr>
                <w:rFonts w:eastAsia="Times New Roman"/>
                <w:b w:val="0"/>
                <w:bCs w:val="0"/>
                <w:sz w:val="18"/>
                <w:szCs w:val="18"/>
                <w:lang w:val="en-GB" w:eastAsia="ru-RU"/>
              </w:rPr>
            </w:pPr>
          </w:p>
        </w:tc>
        <w:tc>
          <w:tcPr>
            <w:tcW w:w="1299" w:type="dxa"/>
          </w:tcPr>
          <w:p w:rsidR="00E20C44" w:rsidRPr="00326547" w:rsidRDefault="00CF60DE" w:rsidP="00326547">
            <w:pPr>
              <w:jc w:val="center"/>
              <w:rPr>
                <w:rFonts w:eastAsia="Times New Roman"/>
                <w:b w:val="0"/>
                <w:bCs w:val="0"/>
                <w:sz w:val="18"/>
                <w:szCs w:val="18"/>
                <w:highlight w:val="yellow"/>
                <w:lang w:val="en-GB" w:eastAsia="ru-RU"/>
              </w:rPr>
            </w:pPr>
            <w:r>
              <w:rPr>
                <w:rFonts w:eastAsia="Times New Roman"/>
                <w:b w:val="0"/>
                <w:bCs w:val="0"/>
                <w:sz w:val="18"/>
                <w:szCs w:val="18"/>
                <w:highlight w:val="yellow"/>
                <w:lang w:val="en-GB" w:eastAsia="ru-RU"/>
              </w:rPr>
              <w:t>4</w:t>
            </w:r>
          </w:p>
        </w:tc>
        <w:tc>
          <w:tcPr>
            <w:tcW w:w="1490" w:type="dxa"/>
          </w:tcPr>
          <w:p w:rsidR="00E20C44" w:rsidRPr="00326547" w:rsidRDefault="00E20C44" w:rsidP="00471BAA">
            <w:pPr>
              <w:rPr>
                <w:rFonts w:eastAsia="Times New Roman"/>
                <w:b w:val="0"/>
                <w:bCs w:val="0"/>
                <w:sz w:val="18"/>
                <w:szCs w:val="18"/>
                <w:lang w:val="en-GB" w:eastAsia="ru-RU"/>
              </w:rPr>
            </w:pPr>
          </w:p>
        </w:tc>
        <w:tc>
          <w:tcPr>
            <w:tcW w:w="1783" w:type="dxa"/>
          </w:tcPr>
          <w:p w:rsidR="00E20C44" w:rsidRPr="00326547" w:rsidRDefault="00E20C44" w:rsidP="00471BAA">
            <w:pPr>
              <w:rPr>
                <w:rFonts w:eastAsia="Times New Roman"/>
                <w:b w:val="0"/>
                <w:bCs w:val="0"/>
                <w:sz w:val="18"/>
                <w:szCs w:val="18"/>
                <w:lang w:val="en-GB" w:eastAsia="ru-RU"/>
              </w:rPr>
            </w:pPr>
          </w:p>
        </w:tc>
        <w:tc>
          <w:tcPr>
            <w:tcW w:w="2565" w:type="dxa"/>
          </w:tcPr>
          <w:p w:rsidR="00E20C44" w:rsidRPr="00EA4FBB" w:rsidRDefault="00EA4FBB" w:rsidP="00471BAA">
            <w:pPr>
              <w:jc w:val="both"/>
              <w:rPr>
                <w:b w:val="0"/>
                <w:bCs w:val="0"/>
                <w:sz w:val="18"/>
                <w:szCs w:val="18"/>
                <w:lang w:val="en-GB"/>
              </w:rPr>
            </w:pPr>
            <w:r w:rsidRPr="00EA4FBB">
              <w:rPr>
                <w:b w:val="0"/>
                <w:bCs w:val="0"/>
                <w:sz w:val="18"/>
                <w:szCs w:val="18"/>
                <w:lang w:val="en-GB"/>
              </w:rPr>
              <w:t>Student go through a sequence of lectures on pedagogy, are being introduced to the basic of social relations between professor and the student, introduced to progressive teaching techniques and practices.</w:t>
            </w:r>
          </w:p>
        </w:tc>
        <w:tc>
          <w:tcPr>
            <w:tcW w:w="2868" w:type="dxa"/>
            <w:vAlign w:val="center"/>
          </w:tcPr>
          <w:p w:rsidR="00E20C44" w:rsidRPr="00326547" w:rsidRDefault="008D4D8C" w:rsidP="008D4D8C">
            <w:pPr>
              <w:jc w:val="center"/>
              <w:rPr>
                <w:b w:val="0"/>
                <w:bCs w:val="0"/>
                <w:sz w:val="18"/>
                <w:szCs w:val="18"/>
                <w:lang w:val="en-GB"/>
              </w:rPr>
            </w:pPr>
            <w:r>
              <w:rPr>
                <w:b w:val="0"/>
                <w:bCs w:val="0"/>
                <w:sz w:val="18"/>
                <w:szCs w:val="18"/>
                <w:lang w:val="en-GB"/>
              </w:rPr>
              <w:t xml:space="preserve">No straight relation with </w:t>
            </w:r>
            <w:proofErr w:type="spellStart"/>
            <w:r>
              <w:rPr>
                <w:b w:val="0"/>
                <w:bCs w:val="0"/>
                <w:sz w:val="18"/>
                <w:szCs w:val="18"/>
                <w:lang w:val="en-GB"/>
              </w:rPr>
              <w:t>ReThink</w:t>
            </w:r>
            <w:proofErr w:type="spellEnd"/>
          </w:p>
        </w:tc>
      </w:tr>
      <w:tr w:rsidR="00E20C44" w:rsidRPr="00BB13FF" w:rsidTr="00326547">
        <w:trPr>
          <w:trHeight w:val="74"/>
        </w:trPr>
        <w:tc>
          <w:tcPr>
            <w:tcW w:w="2093" w:type="dxa"/>
          </w:tcPr>
          <w:p w:rsidR="00E20C44" w:rsidRPr="005C65AE" w:rsidRDefault="00F11A08" w:rsidP="00471BAA">
            <w:pPr>
              <w:rPr>
                <w:rFonts w:eastAsia="Times New Roman"/>
                <w:b w:val="0"/>
                <w:sz w:val="18"/>
                <w:szCs w:val="18"/>
                <w:lang w:val="en-GB" w:eastAsia="ru-RU"/>
              </w:rPr>
            </w:pPr>
            <w:r>
              <w:rPr>
                <w:rFonts w:eastAsia="Times New Roman"/>
                <w:b w:val="0"/>
                <w:sz w:val="18"/>
                <w:szCs w:val="18"/>
                <w:lang w:val="en-GB" w:eastAsia="ru-RU"/>
              </w:rPr>
              <w:t>P</w:t>
            </w:r>
            <w:r w:rsidR="005C65AE" w:rsidRPr="005C65AE">
              <w:rPr>
                <w:rFonts w:eastAsia="Times New Roman"/>
                <w:b w:val="0"/>
                <w:sz w:val="18"/>
                <w:szCs w:val="18"/>
                <w:lang w:val="en-GB" w:eastAsia="ru-RU"/>
              </w:rPr>
              <w:t>sychology</w:t>
            </w:r>
          </w:p>
        </w:tc>
        <w:tc>
          <w:tcPr>
            <w:tcW w:w="1495" w:type="dxa"/>
            <w:vAlign w:val="center"/>
          </w:tcPr>
          <w:p w:rsidR="00E20C44" w:rsidRPr="00326547" w:rsidRDefault="00E20C44" w:rsidP="004A34EB">
            <w:pPr>
              <w:jc w:val="center"/>
              <w:rPr>
                <w:rFonts w:eastAsia="Times New Roman"/>
                <w:b w:val="0"/>
                <w:bCs w:val="0"/>
                <w:sz w:val="18"/>
                <w:szCs w:val="18"/>
                <w:lang w:val="en-GB" w:eastAsia="ru-RU"/>
              </w:rPr>
            </w:pPr>
          </w:p>
        </w:tc>
        <w:tc>
          <w:tcPr>
            <w:tcW w:w="1330" w:type="dxa"/>
            <w:vAlign w:val="center"/>
          </w:tcPr>
          <w:p w:rsidR="00E20C44" w:rsidRPr="00326547" w:rsidRDefault="00E20C44" w:rsidP="004A34EB">
            <w:pPr>
              <w:jc w:val="center"/>
              <w:rPr>
                <w:rFonts w:eastAsia="Times New Roman"/>
                <w:b w:val="0"/>
                <w:bCs w:val="0"/>
                <w:sz w:val="18"/>
                <w:szCs w:val="18"/>
                <w:lang w:val="en-GB" w:eastAsia="ru-RU"/>
              </w:rPr>
            </w:pPr>
          </w:p>
        </w:tc>
        <w:tc>
          <w:tcPr>
            <w:tcW w:w="1299" w:type="dxa"/>
          </w:tcPr>
          <w:p w:rsidR="00E20C44" w:rsidRPr="00326547" w:rsidRDefault="00CF60DE" w:rsidP="00326547">
            <w:pPr>
              <w:jc w:val="center"/>
              <w:rPr>
                <w:rFonts w:eastAsia="Times New Roman"/>
                <w:b w:val="0"/>
                <w:bCs w:val="0"/>
                <w:sz w:val="18"/>
                <w:szCs w:val="18"/>
                <w:highlight w:val="yellow"/>
                <w:lang w:val="en-GB" w:eastAsia="ru-RU"/>
              </w:rPr>
            </w:pPr>
            <w:r>
              <w:rPr>
                <w:rFonts w:eastAsia="Times New Roman"/>
                <w:b w:val="0"/>
                <w:bCs w:val="0"/>
                <w:sz w:val="18"/>
                <w:szCs w:val="18"/>
                <w:highlight w:val="yellow"/>
                <w:lang w:val="en-GB" w:eastAsia="ru-RU"/>
              </w:rPr>
              <w:t>2</w:t>
            </w:r>
          </w:p>
        </w:tc>
        <w:tc>
          <w:tcPr>
            <w:tcW w:w="1490" w:type="dxa"/>
          </w:tcPr>
          <w:p w:rsidR="00E20C44" w:rsidRPr="00326547" w:rsidRDefault="00E20C44" w:rsidP="00471BAA">
            <w:pPr>
              <w:rPr>
                <w:rFonts w:eastAsia="Times New Roman"/>
                <w:b w:val="0"/>
                <w:bCs w:val="0"/>
                <w:sz w:val="18"/>
                <w:szCs w:val="18"/>
                <w:lang w:val="en-GB" w:eastAsia="ru-RU"/>
              </w:rPr>
            </w:pPr>
          </w:p>
        </w:tc>
        <w:tc>
          <w:tcPr>
            <w:tcW w:w="1783" w:type="dxa"/>
          </w:tcPr>
          <w:p w:rsidR="00E20C44" w:rsidRPr="00326547" w:rsidRDefault="00E20C44" w:rsidP="00471BAA">
            <w:pPr>
              <w:rPr>
                <w:rFonts w:eastAsia="Times New Roman"/>
                <w:b w:val="0"/>
                <w:bCs w:val="0"/>
                <w:sz w:val="18"/>
                <w:szCs w:val="18"/>
                <w:lang w:val="en-GB" w:eastAsia="ru-RU"/>
              </w:rPr>
            </w:pPr>
          </w:p>
        </w:tc>
        <w:tc>
          <w:tcPr>
            <w:tcW w:w="2565" w:type="dxa"/>
          </w:tcPr>
          <w:p w:rsidR="00E20C44" w:rsidRPr="00EA4FBB" w:rsidRDefault="00EA4FBB" w:rsidP="00471BAA">
            <w:pPr>
              <w:jc w:val="both"/>
              <w:rPr>
                <w:b w:val="0"/>
                <w:bCs w:val="0"/>
                <w:sz w:val="18"/>
                <w:szCs w:val="18"/>
                <w:lang w:val="en-GB"/>
              </w:rPr>
            </w:pPr>
            <w:r w:rsidRPr="00EA4FBB">
              <w:rPr>
                <w:b w:val="0"/>
                <w:bCs w:val="0"/>
                <w:sz w:val="18"/>
                <w:szCs w:val="18"/>
                <w:lang w:val="en-GB"/>
              </w:rPr>
              <w:t>The course is a common course for all HEI-s in Azerbaijan. Students are introduced to the basics of sociology and behaviourism.</w:t>
            </w:r>
          </w:p>
        </w:tc>
        <w:tc>
          <w:tcPr>
            <w:tcW w:w="2868" w:type="dxa"/>
            <w:vAlign w:val="center"/>
          </w:tcPr>
          <w:p w:rsidR="00E20C44" w:rsidRPr="00326547" w:rsidRDefault="008D4D8C" w:rsidP="008D4D8C">
            <w:pPr>
              <w:jc w:val="center"/>
              <w:rPr>
                <w:b w:val="0"/>
                <w:bCs w:val="0"/>
                <w:sz w:val="18"/>
                <w:szCs w:val="18"/>
                <w:lang w:val="en-GB"/>
              </w:rPr>
            </w:pPr>
            <w:r>
              <w:rPr>
                <w:b w:val="0"/>
                <w:bCs w:val="0"/>
                <w:sz w:val="18"/>
                <w:szCs w:val="18"/>
                <w:lang w:val="en-GB"/>
              </w:rPr>
              <w:t xml:space="preserve">No straight relation with </w:t>
            </w:r>
            <w:proofErr w:type="spellStart"/>
            <w:r>
              <w:rPr>
                <w:b w:val="0"/>
                <w:bCs w:val="0"/>
                <w:sz w:val="18"/>
                <w:szCs w:val="18"/>
                <w:lang w:val="en-GB"/>
              </w:rPr>
              <w:t>ReThink</w:t>
            </w:r>
            <w:proofErr w:type="spellEnd"/>
          </w:p>
        </w:tc>
      </w:tr>
      <w:tr w:rsidR="00F11A08" w:rsidRPr="00BB13FF" w:rsidTr="00326547">
        <w:trPr>
          <w:trHeight w:val="74"/>
        </w:trPr>
        <w:tc>
          <w:tcPr>
            <w:tcW w:w="2093" w:type="dxa"/>
          </w:tcPr>
          <w:p w:rsidR="00F11A08" w:rsidRPr="00F11A08" w:rsidRDefault="00F11A08" w:rsidP="00471BAA">
            <w:pPr>
              <w:rPr>
                <w:rFonts w:eastAsia="Times New Roman"/>
                <w:b w:val="0"/>
                <w:sz w:val="18"/>
                <w:szCs w:val="18"/>
                <w:lang w:val="en-US" w:eastAsia="ru-RU"/>
              </w:rPr>
            </w:pPr>
            <w:r w:rsidRPr="00F11A08">
              <w:rPr>
                <w:rFonts w:eastAsia="Times New Roman"/>
                <w:b w:val="0"/>
                <w:sz w:val="18"/>
                <w:szCs w:val="18"/>
                <w:lang w:val="en-US" w:eastAsia="ru-RU"/>
              </w:rPr>
              <w:lastRenderedPageBreak/>
              <w:t>Typology of the Monuments</w:t>
            </w:r>
          </w:p>
        </w:tc>
        <w:tc>
          <w:tcPr>
            <w:tcW w:w="1495" w:type="dxa"/>
            <w:vAlign w:val="center"/>
          </w:tcPr>
          <w:p w:rsidR="00F11A08" w:rsidRPr="00326547" w:rsidRDefault="00F11A08" w:rsidP="004A34EB">
            <w:pPr>
              <w:jc w:val="center"/>
              <w:rPr>
                <w:rFonts w:eastAsia="Times New Roman"/>
                <w:b w:val="0"/>
                <w:bCs w:val="0"/>
                <w:sz w:val="18"/>
                <w:szCs w:val="18"/>
                <w:lang w:val="en-GB" w:eastAsia="ru-RU"/>
              </w:rPr>
            </w:pPr>
          </w:p>
        </w:tc>
        <w:tc>
          <w:tcPr>
            <w:tcW w:w="1330" w:type="dxa"/>
            <w:vAlign w:val="center"/>
          </w:tcPr>
          <w:p w:rsidR="00F11A08" w:rsidRPr="00326547" w:rsidRDefault="00F11A08" w:rsidP="004A34EB">
            <w:pPr>
              <w:jc w:val="center"/>
              <w:rPr>
                <w:rFonts w:eastAsia="Times New Roman"/>
                <w:b w:val="0"/>
                <w:bCs w:val="0"/>
                <w:sz w:val="18"/>
                <w:szCs w:val="18"/>
                <w:lang w:val="en-GB" w:eastAsia="ru-RU"/>
              </w:rPr>
            </w:pPr>
          </w:p>
        </w:tc>
        <w:tc>
          <w:tcPr>
            <w:tcW w:w="1299" w:type="dxa"/>
          </w:tcPr>
          <w:p w:rsidR="00F11A08" w:rsidRPr="00326547" w:rsidRDefault="00CF60DE" w:rsidP="00326547">
            <w:pPr>
              <w:jc w:val="center"/>
              <w:rPr>
                <w:rFonts w:eastAsia="Times New Roman"/>
                <w:b w:val="0"/>
                <w:bCs w:val="0"/>
                <w:sz w:val="18"/>
                <w:szCs w:val="18"/>
                <w:highlight w:val="yellow"/>
                <w:lang w:val="en-GB" w:eastAsia="ru-RU"/>
              </w:rPr>
            </w:pPr>
            <w:r>
              <w:rPr>
                <w:rFonts w:eastAsia="Times New Roman"/>
                <w:b w:val="0"/>
                <w:bCs w:val="0"/>
                <w:sz w:val="18"/>
                <w:szCs w:val="18"/>
                <w:highlight w:val="yellow"/>
                <w:lang w:val="en-GB" w:eastAsia="ru-RU"/>
              </w:rPr>
              <w:t>8</w:t>
            </w:r>
          </w:p>
        </w:tc>
        <w:tc>
          <w:tcPr>
            <w:tcW w:w="1490" w:type="dxa"/>
          </w:tcPr>
          <w:p w:rsidR="00F11A08" w:rsidRDefault="00F11A08" w:rsidP="00471BAA">
            <w:pPr>
              <w:rPr>
                <w:rFonts w:eastAsia="Times New Roman"/>
                <w:bCs w:val="0"/>
                <w:sz w:val="18"/>
                <w:szCs w:val="18"/>
                <w:lang w:val="en-GB" w:eastAsia="ru-RU"/>
              </w:rPr>
            </w:pPr>
          </w:p>
        </w:tc>
        <w:tc>
          <w:tcPr>
            <w:tcW w:w="1783" w:type="dxa"/>
          </w:tcPr>
          <w:p w:rsidR="00F11A08" w:rsidRDefault="00F11A08" w:rsidP="00471BAA">
            <w:pPr>
              <w:rPr>
                <w:rFonts w:eastAsia="Times New Roman"/>
                <w:b w:val="0"/>
                <w:bCs w:val="0"/>
                <w:sz w:val="18"/>
                <w:szCs w:val="18"/>
                <w:lang w:val="en-GB" w:eastAsia="ru-RU"/>
              </w:rPr>
            </w:pPr>
          </w:p>
        </w:tc>
        <w:tc>
          <w:tcPr>
            <w:tcW w:w="2565" w:type="dxa"/>
          </w:tcPr>
          <w:p w:rsidR="00F11A08" w:rsidRPr="00942C70" w:rsidRDefault="00EA4FBB" w:rsidP="00471BAA">
            <w:pPr>
              <w:jc w:val="both"/>
              <w:rPr>
                <w:b w:val="0"/>
                <w:bCs w:val="0"/>
                <w:sz w:val="18"/>
                <w:szCs w:val="18"/>
                <w:lang w:val="en-GB"/>
              </w:rPr>
            </w:pPr>
            <w:r w:rsidRPr="00942C70">
              <w:rPr>
                <w:b w:val="0"/>
                <w:bCs w:val="0"/>
                <w:sz w:val="18"/>
                <w:szCs w:val="18"/>
                <w:lang w:val="en-GB"/>
              </w:rPr>
              <w:t>The course is concentrating on the classification of the architectural monuments. Helps the students to get familiar with how to identify the period and methods of the construction of the monument for its further renovation purposes.</w:t>
            </w:r>
          </w:p>
        </w:tc>
        <w:tc>
          <w:tcPr>
            <w:tcW w:w="2868" w:type="dxa"/>
            <w:vAlign w:val="center"/>
          </w:tcPr>
          <w:p w:rsidR="00F11A08" w:rsidRPr="00326547" w:rsidRDefault="008D4D8C" w:rsidP="008D4D8C">
            <w:pPr>
              <w:jc w:val="center"/>
              <w:rPr>
                <w:b w:val="0"/>
                <w:bCs w:val="0"/>
                <w:sz w:val="18"/>
                <w:szCs w:val="18"/>
                <w:lang w:val="en-GB"/>
              </w:rPr>
            </w:pPr>
            <w:r>
              <w:rPr>
                <w:b w:val="0"/>
                <w:bCs w:val="0"/>
                <w:sz w:val="18"/>
                <w:szCs w:val="18"/>
                <w:lang w:val="en-GB"/>
              </w:rPr>
              <w:t xml:space="preserve">No straight relation with </w:t>
            </w:r>
            <w:proofErr w:type="spellStart"/>
            <w:r>
              <w:rPr>
                <w:b w:val="0"/>
                <w:bCs w:val="0"/>
                <w:sz w:val="18"/>
                <w:szCs w:val="18"/>
                <w:lang w:val="en-GB"/>
              </w:rPr>
              <w:t>ReThink</w:t>
            </w:r>
            <w:proofErr w:type="spellEnd"/>
          </w:p>
        </w:tc>
      </w:tr>
      <w:tr w:rsidR="00E20C44" w:rsidRPr="00BB13FF" w:rsidTr="00326547">
        <w:trPr>
          <w:trHeight w:val="74"/>
        </w:trPr>
        <w:tc>
          <w:tcPr>
            <w:tcW w:w="2093" w:type="dxa"/>
          </w:tcPr>
          <w:p w:rsidR="00E20C44" w:rsidRPr="00326547" w:rsidRDefault="00F11A08" w:rsidP="00471BAA">
            <w:pPr>
              <w:rPr>
                <w:rFonts w:eastAsia="Times New Roman"/>
                <w:sz w:val="18"/>
                <w:szCs w:val="18"/>
                <w:lang w:val="en-GB" w:eastAsia="ru-RU"/>
              </w:rPr>
            </w:pPr>
            <w:r>
              <w:rPr>
                <w:rFonts w:eastAsia="Times New Roman"/>
                <w:sz w:val="18"/>
                <w:szCs w:val="18"/>
                <w:lang w:val="en-US" w:eastAsia="ru-RU"/>
              </w:rPr>
              <w:t xml:space="preserve">Humanitarian </w:t>
            </w:r>
            <w:r w:rsidR="0076352B">
              <w:rPr>
                <w:rFonts w:eastAsia="Times New Roman"/>
                <w:sz w:val="18"/>
                <w:szCs w:val="18"/>
                <w:lang w:val="en-US" w:eastAsia="ru-RU"/>
              </w:rPr>
              <w:t>Block I</w:t>
            </w:r>
          </w:p>
        </w:tc>
        <w:tc>
          <w:tcPr>
            <w:tcW w:w="1495" w:type="dxa"/>
            <w:vAlign w:val="center"/>
          </w:tcPr>
          <w:p w:rsidR="00E20C44" w:rsidRPr="00326547" w:rsidRDefault="00E20C44" w:rsidP="004A34EB">
            <w:pPr>
              <w:jc w:val="center"/>
              <w:rPr>
                <w:rFonts w:eastAsia="Times New Roman"/>
                <w:b w:val="0"/>
                <w:bCs w:val="0"/>
                <w:sz w:val="18"/>
                <w:szCs w:val="18"/>
                <w:lang w:val="en-GB" w:eastAsia="ru-RU"/>
              </w:rPr>
            </w:pPr>
          </w:p>
        </w:tc>
        <w:tc>
          <w:tcPr>
            <w:tcW w:w="1330" w:type="dxa"/>
            <w:vAlign w:val="center"/>
          </w:tcPr>
          <w:p w:rsidR="00E20C44" w:rsidRPr="00326547" w:rsidRDefault="00E20C44" w:rsidP="004A34EB">
            <w:pPr>
              <w:jc w:val="center"/>
              <w:rPr>
                <w:rFonts w:eastAsia="Times New Roman"/>
                <w:b w:val="0"/>
                <w:bCs w:val="0"/>
                <w:sz w:val="18"/>
                <w:szCs w:val="18"/>
                <w:lang w:val="en-GB" w:eastAsia="ru-RU"/>
              </w:rPr>
            </w:pPr>
          </w:p>
        </w:tc>
        <w:tc>
          <w:tcPr>
            <w:tcW w:w="1299" w:type="dxa"/>
          </w:tcPr>
          <w:p w:rsidR="00E20C44" w:rsidRPr="00326547" w:rsidRDefault="00CF60DE" w:rsidP="00326547">
            <w:pPr>
              <w:jc w:val="center"/>
              <w:rPr>
                <w:rFonts w:eastAsia="Times New Roman"/>
                <w:b w:val="0"/>
                <w:bCs w:val="0"/>
                <w:sz w:val="18"/>
                <w:szCs w:val="18"/>
                <w:highlight w:val="yellow"/>
                <w:lang w:val="en-GB" w:eastAsia="ru-RU"/>
              </w:rPr>
            </w:pPr>
            <w:r>
              <w:rPr>
                <w:rFonts w:eastAsia="Times New Roman"/>
                <w:b w:val="0"/>
                <w:bCs w:val="0"/>
                <w:sz w:val="18"/>
                <w:szCs w:val="18"/>
                <w:highlight w:val="yellow"/>
                <w:lang w:val="en-GB" w:eastAsia="ru-RU"/>
              </w:rPr>
              <w:t>2</w:t>
            </w:r>
          </w:p>
        </w:tc>
        <w:tc>
          <w:tcPr>
            <w:tcW w:w="1490" w:type="dxa"/>
          </w:tcPr>
          <w:p w:rsidR="00E20C44" w:rsidRPr="00F11A08" w:rsidRDefault="00F11A08" w:rsidP="00471BAA">
            <w:pPr>
              <w:rPr>
                <w:rFonts w:eastAsia="Times New Roman"/>
                <w:b w:val="0"/>
                <w:bCs w:val="0"/>
                <w:sz w:val="18"/>
                <w:szCs w:val="18"/>
                <w:lang w:val="en-GB" w:eastAsia="ru-RU"/>
              </w:rPr>
            </w:pPr>
            <w:r>
              <w:rPr>
                <w:rFonts w:eastAsia="Times New Roman"/>
                <w:bCs w:val="0"/>
                <w:sz w:val="18"/>
                <w:szCs w:val="18"/>
                <w:lang w:val="en-GB" w:eastAsia="ru-RU"/>
              </w:rPr>
              <w:t>3:</w:t>
            </w:r>
          </w:p>
        </w:tc>
        <w:tc>
          <w:tcPr>
            <w:tcW w:w="1783" w:type="dxa"/>
          </w:tcPr>
          <w:p w:rsidR="00E20C44" w:rsidRPr="00326547" w:rsidRDefault="00F11A08" w:rsidP="00471BAA">
            <w:pPr>
              <w:rPr>
                <w:rFonts w:eastAsia="Times New Roman"/>
                <w:b w:val="0"/>
                <w:bCs w:val="0"/>
                <w:sz w:val="18"/>
                <w:szCs w:val="18"/>
                <w:lang w:val="en-GB" w:eastAsia="ru-RU"/>
              </w:rPr>
            </w:pPr>
            <w:r>
              <w:rPr>
                <w:rFonts w:eastAsia="Times New Roman"/>
                <w:b w:val="0"/>
                <w:bCs w:val="0"/>
                <w:sz w:val="18"/>
                <w:szCs w:val="18"/>
                <w:lang w:val="en-GB" w:eastAsia="ru-RU"/>
              </w:rPr>
              <w:t>Ethics</w:t>
            </w:r>
          </w:p>
        </w:tc>
        <w:tc>
          <w:tcPr>
            <w:tcW w:w="2565" w:type="dxa"/>
          </w:tcPr>
          <w:p w:rsidR="00E20C44" w:rsidRPr="00942C70" w:rsidRDefault="00942C70" w:rsidP="00471BAA">
            <w:pPr>
              <w:jc w:val="both"/>
              <w:rPr>
                <w:b w:val="0"/>
                <w:bCs w:val="0"/>
                <w:sz w:val="18"/>
                <w:szCs w:val="18"/>
                <w:lang w:val="en-GB"/>
              </w:rPr>
            </w:pPr>
            <w:r w:rsidRPr="00942C70">
              <w:rPr>
                <w:b w:val="0"/>
                <w:bCs w:val="0"/>
                <w:sz w:val="18"/>
                <w:szCs w:val="18"/>
                <w:lang w:val="en-GB"/>
              </w:rPr>
              <w:t>A basic course of ethics</w:t>
            </w:r>
          </w:p>
        </w:tc>
        <w:tc>
          <w:tcPr>
            <w:tcW w:w="2868" w:type="dxa"/>
            <w:vAlign w:val="center"/>
          </w:tcPr>
          <w:p w:rsidR="00E20C44" w:rsidRPr="00326547" w:rsidRDefault="008D4D8C" w:rsidP="008D4D8C">
            <w:pPr>
              <w:jc w:val="center"/>
              <w:rPr>
                <w:b w:val="0"/>
                <w:bCs w:val="0"/>
                <w:sz w:val="18"/>
                <w:szCs w:val="18"/>
                <w:lang w:val="en-GB"/>
              </w:rPr>
            </w:pPr>
            <w:r>
              <w:rPr>
                <w:b w:val="0"/>
                <w:bCs w:val="0"/>
                <w:sz w:val="18"/>
                <w:szCs w:val="18"/>
                <w:lang w:val="en-GB"/>
              </w:rPr>
              <w:t xml:space="preserve">No straight relation with </w:t>
            </w:r>
            <w:proofErr w:type="spellStart"/>
            <w:r>
              <w:rPr>
                <w:b w:val="0"/>
                <w:bCs w:val="0"/>
                <w:sz w:val="18"/>
                <w:szCs w:val="18"/>
                <w:lang w:val="en-GB"/>
              </w:rPr>
              <w:t>ReThink</w:t>
            </w:r>
            <w:proofErr w:type="spellEnd"/>
          </w:p>
        </w:tc>
      </w:tr>
      <w:tr w:rsidR="00E20C44" w:rsidRPr="00BB13FF" w:rsidTr="00942C70">
        <w:trPr>
          <w:trHeight w:val="197"/>
        </w:trPr>
        <w:tc>
          <w:tcPr>
            <w:tcW w:w="2093" w:type="dxa"/>
          </w:tcPr>
          <w:p w:rsidR="00E20C44" w:rsidRPr="00326547" w:rsidRDefault="00E20C44" w:rsidP="00471BAA">
            <w:pPr>
              <w:rPr>
                <w:rFonts w:eastAsia="Times New Roman"/>
                <w:sz w:val="18"/>
                <w:szCs w:val="18"/>
                <w:lang w:val="en-GB" w:eastAsia="ru-RU"/>
              </w:rPr>
            </w:pPr>
          </w:p>
        </w:tc>
        <w:tc>
          <w:tcPr>
            <w:tcW w:w="1495" w:type="dxa"/>
            <w:vAlign w:val="center"/>
          </w:tcPr>
          <w:p w:rsidR="00E20C44" w:rsidRPr="00326547" w:rsidRDefault="00E20C44" w:rsidP="004A34EB">
            <w:pPr>
              <w:jc w:val="center"/>
              <w:rPr>
                <w:rFonts w:eastAsia="Times New Roman"/>
                <w:b w:val="0"/>
                <w:bCs w:val="0"/>
                <w:sz w:val="18"/>
                <w:szCs w:val="18"/>
                <w:lang w:val="en-GB" w:eastAsia="ru-RU"/>
              </w:rPr>
            </w:pPr>
          </w:p>
        </w:tc>
        <w:tc>
          <w:tcPr>
            <w:tcW w:w="1330" w:type="dxa"/>
            <w:vAlign w:val="center"/>
          </w:tcPr>
          <w:p w:rsidR="00E20C44" w:rsidRPr="00326547" w:rsidRDefault="00E20C44" w:rsidP="004A34EB">
            <w:pPr>
              <w:jc w:val="center"/>
              <w:rPr>
                <w:rFonts w:eastAsia="Times New Roman"/>
                <w:b w:val="0"/>
                <w:bCs w:val="0"/>
                <w:sz w:val="18"/>
                <w:szCs w:val="18"/>
                <w:lang w:val="en-GB" w:eastAsia="ru-RU"/>
              </w:rPr>
            </w:pPr>
          </w:p>
        </w:tc>
        <w:tc>
          <w:tcPr>
            <w:tcW w:w="1299" w:type="dxa"/>
          </w:tcPr>
          <w:p w:rsidR="00E20C44" w:rsidRPr="00326547" w:rsidRDefault="00E20C44" w:rsidP="00326547">
            <w:pPr>
              <w:jc w:val="center"/>
              <w:rPr>
                <w:rFonts w:eastAsia="Times New Roman"/>
                <w:b w:val="0"/>
                <w:bCs w:val="0"/>
                <w:sz w:val="18"/>
                <w:szCs w:val="18"/>
                <w:highlight w:val="yellow"/>
                <w:lang w:val="en-GB" w:eastAsia="ru-RU"/>
              </w:rPr>
            </w:pPr>
          </w:p>
        </w:tc>
        <w:tc>
          <w:tcPr>
            <w:tcW w:w="1490" w:type="dxa"/>
          </w:tcPr>
          <w:p w:rsidR="00E20C44" w:rsidRPr="00326547" w:rsidRDefault="00E20C44" w:rsidP="00471BAA">
            <w:pPr>
              <w:rPr>
                <w:rFonts w:eastAsia="Times New Roman"/>
                <w:b w:val="0"/>
                <w:bCs w:val="0"/>
                <w:sz w:val="18"/>
                <w:szCs w:val="18"/>
                <w:lang w:val="en-GB" w:eastAsia="ru-RU"/>
              </w:rPr>
            </w:pPr>
          </w:p>
        </w:tc>
        <w:tc>
          <w:tcPr>
            <w:tcW w:w="1783" w:type="dxa"/>
          </w:tcPr>
          <w:p w:rsidR="00E20C44" w:rsidRPr="00326547" w:rsidRDefault="00F11A08" w:rsidP="00471BAA">
            <w:pPr>
              <w:rPr>
                <w:rFonts w:eastAsia="Times New Roman"/>
                <w:b w:val="0"/>
                <w:bCs w:val="0"/>
                <w:sz w:val="18"/>
                <w:szCs w:val="18"/>
                <w:lang w:val="en-GB" w:eastAsia="ru-RU"/>
              </w:rPr>
            </w:pPr>
            <w:r>
              <w:rPr>
                <w:rFonts w:eastAsia="Times New Roman"/>
                <w:b w:val="0"/>
                <w:bCs w:val="0"/>
                <w:sz w:val="18"/>
                <w:szCs w:val="18"/>
                <w:lang w:val="en-GB" w:eastAsia="ru-RU"/>
              </w:rPr>
              <w:t>Aesthetics</w:t>
            </w:r>
          </w:p>
        </w:tc>
        <w:tc>
          <w:tcPr>
            <w:tcW w:w="2565" w:type="dxa"/>
          </w:tcPr>
          <w:p w:rsidR="00E20C44" w:rsidRPr="00942C70" w:rsidRDefault="00942C70" w:rsidP="00471BAA">
            <w:pPr>
              <w:jc w:val="both"/>
              <w:rPr>
                <w:b w:val="0"/>
                <w:bCs w:val="0"/>
                <w:sz w:val="18"/>
                <w:szCs w:val="18"/>
                <w:lang w:val="en-GB"/>
              </w:rPr>
            </w:pPr>
            <w:r w:rsidRPr="00942C70">
              <w:rPr>
                <w:b w:val="0"/>
                <w:bCs w:val="0"/>
                <w:sz w:val="18"/>
                <w:szCs w:val="18"/>
                <w:lang w:val="en-GB"/>
              </w:rPr>
              <w:t>A basic course of classical aesthetics</w:t>
            </w:r>
            <w:r w:rsidR="001D6A73">
              <w:rPr>
                <w:b w:val="0"/>
                <w:bCs w:val="0"/>
                <w:sz w:val="18"/>
                <w:szCs w:val="18"/>
                <w:lang w:val="en-GB"/>
              </w:rPr>
              <w:t>.</w:t>
            </w:r>
          </w:p>
        </w:tc>
        <w:tc>
          <w:tcPr>
            <w:tcW w:w="2868" w:type="dxa"/>
            <w:vAlign w:val="center"/>
          </w:tcPr>
          <w:p w:rsidR="00E20C44" w:rsidRPr="00326547" w:rsidRDefault="008D4D8C" w:rsidP="008D4D8C">
            <w:pPr>
              <w:jc w:val="center"/>
              <w:rPr>
                <w:b w:val="0"/>
                <w:bCs w:val="0"/>
                <w:sz w:val="18"/>
                <w:szCs w:val="18"/>
                <w:lang w:val="en-GB"/>
              </w:rPr>
            </w:pPr>
            <w:r>
              <w:rPr>
                <w:b w:val="0"/>
                <w:bCs w:val="0"/>
                <w:sz w:val="18"/>
                <w:szCs w:val="18"/>
                <w:lang w:val="en-GB"/>
              </w:rPr>
              <w:t xml:space="preserve">No straight relation with </w:t>
            </w:r>
            <w:proofErr w:type="spellStart"/>
            <w:r>
              <w:rPr>
                <w:b w:val="0"/>
                <w:bCs w:val="0"/>
                <w:sz w:val="18"/>
                <w:szCs w:val="18"/>
                <w:lang w:val="en-GB"/>
              </w:rPr>
              <w:t>ReThink</w:t>
            </w:r>
            <w:proofErr w:type="spellEnd"/>
          </w:p>
        </w:tc>
      </w:tr>
      <w:tr w:rsidR="00E20C44" w:rsidRPr="00BB13FF" w:rsidTr="00326547">
        <w:trPr>
          <w:trHeight w:val="74"/>
        </w:trPr>
        <w:tc>
          <w:tcPr>
            <w:tcW w:w="2093" w:type="dxa"/>
          </w:tcPr>
          <w:p w:rsidR="00E20C44" w:rsidRPr="00326547" w:rsidRDefault="00E20C44" w:rsidP="00471BAA">
            <w:pPr>
              <w:rPr>
                <w:rFonts w:eastAsia="Times New Roman"/>
                <w:sz w:val="18"/>
                <w:szCs w:val="18"/>
                <w:lang w:val="en-GB" w:eastAsia="ru-RU"/>
              </w:rPr>
            </w:pPr>
          </w:p>
        </w:tc>
        <w:tc>
          <w:tcPr>
            <w:tcW w:w="1495" w:type="dxa"/>
            <w:vAlign w:val="center"/>
          </w:tcPr>
          <w:p w:rsidR="00E20C44" w:rsidRPr="00326547" w:rsidRDefault="00E20C44" w:rsidP="004A34EB">
            <w:pPr>
              <w:jc w:val="center"/>
              <w:rPr>
                <w:rFonts w:eastAsia="Times New Roman"/>
                <w:b w:val="0"/>
                <w:bCs w:val="0"/>
                <w:sz w:val="18"/>
                <w:szCs w:val="18"/>
                <w:lang w:val="en-GB" w:eastAsia="ru-RU"/>
              </w:rPr>
            </w:pPr>
          </w:p>
        </w:tc>
        <w:tc>
          <w:tcPr>
            <w:tcW w:w="1330" w:type="dxa"/>
            <w:vAlign w:val="center"/>
          </w:tcPr>
          <w:p w:rsidR="00E20C44" w:rsidRPr="00326547" w:rsidRDefault="00E20C44" w:rsidP="004A34EB">
            <w:pPr>
              <w:jc w:val="center"/>
              <w:rPr>
                <w:rFonts w:eastAsia="Times New Roman"/>
                <w:b w:val="0"/>
                <w:bCs w:val="0"/>
                <w:sz w:val="18"/>
                <w:szCs w:val="18"/>
                <w:lang w:val="en-GB" w:eastAsia="ru-RU"/>
              </w:rPr>
            </w:pPr>
          </w:p>
        </w:tc>
        <w:tc>
          <w:tcPr>
            <w:tcW w:w="1299" w:type="dxa"/>
          </w:tcPr>
          <w:p w:rsidR="00E20C44" w:rsidRPr="00326547" w:rsidRDefault="00E20C44" w:rsidP="00326547">
            <w:pPr>
              <w:jc w:val="center"/>
              <w:rPr>
                <w:rFonts w:eastAsia="Times New Roman"/>
                <w:b w:val="0"/>
                <w:bCs w:val="0"/>
                <w:sz w:val="18"/>
                <w:szCs w:val="18"/>
                <w:highlight w:val="yellow"/>
                <w:lang w:val="en-GB" w:eastAsia="ru-RU"/>
              </w:rPr>
            </w:pPr>
          </w:p>
        </w:tc>
        <w:tc>
          <w:tcPr>
            <w:tcW w:w="1490" w:type="dxa"/>
          </w:tcPr>
          <w:p w:rsidR="00E20C44" w:rsidRPr="00326547" w:rsidRDefault="00E20C44" w:rsidP="00471BAA">
            <w:pPr>
              <w:rPr>
                <w:rFonts w:eastAsia="Times New Roman"/>
                <w:b w:val="0"/>
                <w:bCs w:val="0"/>
                <w:sz w:val="18"/>
                <w:szCs w:val="18"/>
                <w:lang w:val="en-GB" w:eastAsia="ru-RU"/>
              </w:rPr>
            </w:pPr>
          </w:p>
        </w:tc>
        <w:tc>
          <w:tcPr>
            <w:tcW w:w="1783" w:type="dxa"/>
          </w:tcPr>
          <w:p w:rsidR="00E20C44" w:rsidRPr="00326547" w:rsidRDefault="00F11A08" w:rsidP="00471BAA">
            <w:pPr>
              <w:rPr>
                <w:rFonts w:eastAsia="Times New Roman"/>
                <w:b w:val="0"/>
                <w:bCs w:val="0"/>
                <w:sz w:val="18"/>
                <w:szCs w:val="18"/>
                <w:lang w:val="en-GB" w:eastAsia="ru-RU"/>
              </w:rPr>
            </w:pPr>
            <w:proofErr w:type="spellStart"/>
            <w:r>
              <w:rPr>
                <w:rFonts w:eastAsia="Times New Roman"/>
                <w:b w:val="0"/>
                <w:bCs w:val="0"/>
                <w:sz w:val="18"/>
                <w:szCs w:val="18"/>
                <w:lang w:val="en-GB" w:eastAsia="ru-RU"/>
              </w:rPr>
              <w:t>Labourlaw</w:t>
            </w:r>
            <w:proofErr w:type="spellEnd"/>
          </w:p>
        </w:tc>
        <w:tc>
          <w:tcPr>
            <w:tcW w:w="2565" w:type="dxa"/>
          </w:tcPr>
          <w:p w:rsidR="00E20C44" w:rsidRPr="00942C70" w:rsidRDefault="00942C70" w:rsidP="00471BAA">
            <w:pPr>
              <w:jc w:val="both"/>
              <w:rPr>
                <w:b w:val="0"/>
                <w:bCs w:val="0"/>
                <w:sz w:val="18"/>
                <w:szCs w:val="18"/>
                <w:lang w:val="en-GB"/>
              </w:rPr>
            </w:pPr>
            <w:r w:rsidRPr="00942C70">
              <w:rPr>
                <w:b w:val="0"/>
                <w:bCs w:val="0"/>
                <w:sz w:val="18"/>
                <w:szCs w:val="18"/>
                <w:lang w:val="en-GB"/>
              </w:rPr>
              <w:t>A basic course of part of the legislation concerning the protection of human labour</w:t>
            </w:r>
            <w:r w:rsidR="001D6A73">
              <w:rPr>
                <w:b w:val="0"/>
                <w:bCs w:val="0"/>
                <w:sz w:val="18"/>
                <w:szCs w:val="18"/>
                <w:lang w:val="en-GB"/>
              </w:rPr>
              <w:t>.</w:t>
            </w:r>
          </w:p>
        </w:tc>
        <w:tc>
          <w:tcPr>
            <w:tcW w:w="2868" w:type="dxa"/>
            <w:vAlign w:val="center"/>
          </w:tcPr>
          <w:p w:rsidR="00E20C44" w:rsidRPr="00326547" w:rsidRDefault="008D4D8C" w:rsidP="008D4D8C">
            <w:pPr>
              <w:jc w:val="center"/>
              <w:rPr>
                <w:b w:val="0"/>
                <w:bCs w:val="0"/>
                <w:sz w:val="18"/>
                <w:szCs w:val="18"/>
                <w:lang w:val="en-GB"/>
              </w:rPr>
            </w:pPr>
            <w:r>
              <w:rPr>
                <w:b w:val="0"/>
                <w:bCs w:val="0"/>
                <w:sz w:val="18"/>
                <w:szCs w:val="18"/>
                <w:lang w:val="en-GB"/>
              </w:rPr>
              <w:t xml:space="preserve">No straight relation with </w:t>
            </w:r>
            <w:proofErr w:type="spellStart"/>
            <w:r>
              <w:rPr>
                <w:b w:val="0"/>
                <w:bCs w:val="0"/>
                <w:sz w:val="18"/>
                <w:szCs w:val="18"/>
                <w:lang w:val="en-GB"/>
              </w:rPr>
              <w:t>ReThink</w:t>
            </w:r>
            <w:proofErr w:type="spellEnd"/>
          </w:p>
        </w:tc>
      </w:tr>
      <w:tr w:rsidR="00E20C44" w:rsidRPr="00BB13FF" w:rsidTr="00326547">
        <w:trPr>
          <w:trHeight w:val="74"/>
        </w:trPr>
        <w:tc>
          <w:tcPr>
            <w:tcW w:w="2093" w:type="dxa"/>
          </w:tcPr>
          <w:p w:rsidR="00E20C44" w:rsidRPr="00326547" w:rsidRDefault="00F11A08" w:rsidP="00471BAA">
            <w:pPr>
              <w:rPr>
                <w:rFonts w:eastAsia="Times New Roman"/>
                <w:sz w:val="18"/>
                <w:szCs w:val="18"/>
                <w:lang w:val="en-GB" w:eastAsia="ru-RU"/>
              </w:rPr>
            </w:pPr>
            <w:r>
              <w:rPr>
                <w:rFonts w:eastAsia="Times New Roman"/>
                <w:sz w:val="18"/>
                <w:szCs w:val="18"/>
                <w:lang w:val="en-US" w:eastAsia="ru-RU"/>
              </w:rPr>
              <w:t>Specialization Block II</w:t>
            </w:r>
          </w:p>
        </w:tc>
        <w:tc>
          <w:tcPr>
            <w:tcW w:w="1495" w:type="dxa"/>
            <w:vAlign w:val="center"/>
          </w:tcPr>
          <w:p w:rsidR="00E20C44" w:rsidRPr="00326547" w:rsidRDefault="00E20C44" w:rsidP="004A34EB">
            <w:pPr>
              <w:jc w:val="center"/>
              <w:rPr>
                <w:rFonts w:eastAsia="Times New Roman"/>
                <w:b w:val="0"/>
                <w:bCs w:val="0"/>
                <w:sz w:val="18"/>
                <w:szCs w:val="18"/>
                <w:lang w:val="en-GB" w:eastAsia="ru-RU"/>
              </w:rPr>
            </w:pPr>
          </w:p>
        </w:tc>
        <w:tc>
          <w:tcPr>
            <w:tcW w:w="1330" w:type="dxa"/>
            <w:vAlign w:val="center"/>
          </w:tcPr>
          <w:p w:rsidR="00E20C44" w:rsidRPr="00326547" w:rsidRDefault="00E20C44" w:rsidP="004A34EB">
            <w:pPr>
              <w:jc w:val="center"/>
              <w:rPr>
                <w:rFonts w:eastAsia="Times New Roman"/>
                <w:b w:val="0"/>
                <w:bCs w:val="0"/>
                <w:sz w:val="18"/>
                <w:szCs w:val="18"/>
                <w:lang w:val="en-GB" w:eastAsia="ru-RU"/>
              </w:rPr>
            </w:pPr>
          </w:p>
        </w:tc>
        <w:tc>
          <w:tcPr>
            <w:tcW w:w="1299" w:type="dxa"/>
          </w:tcPr>
          <w:p w:rsidR="00E20C44" w:rsidRPr="00326547" w:rsidRDefault="00CF60DE" w:rsidP="00326547">
            <w:pPr>
              <w:jc w:val="center"/>
              <w:rPr>
                <w:rFonts w:eastAsia="Times New Roman"/>
                <w:b w:val="0"/>
                <w:bCs w:val="0"/>
                <w:sz w:val="18"/>
                <w:szCs w:val="18"/>
                <w:highlight w:val="yellow"/>
                <w:lang w:val="en-GB" w:eastAsia="ru-RU"/>
              </w:rPr>
            </w:pPr>
            <w:r>
              <w:rPr>
                <w:rFonts w:eastAsia="Times New Roman"/>
                <w:b w:val="0"/>
                <w:bCs w:val="0"/>
                <w:sz w:val="18"/>
                <w:szCs w:val="18"/>
                <w:highlight w:val="yellow"/>
                <w:lang w:val="en-GB" w:eastAsia="ru-RU"/>
              </w:rPr>
              <w:t>4</w:t>
            </w:r>
          </w:p>
        </w:tc>
        <w:tc>
          <w:tcPr>
            <w:tcW w:w="1490" w:type="dxa"/>
          </w:tcPr>
          <w:p w:rsidR="00E20C44" w:rsidRPr="00F11A08" w:rsidRDefault="00F11A08" w:rsidP="00471BAA">
            <w:pPr>
              <w:rPr>
                <w:rFonts w:eastAsia="Times New Roman"/>
                <w:bCs w:val="0"/>
                <w:sz w:val="18"/>
                <w:szCs w:val="18"/>
                <w:lang w:val="en-GB" w:eastAsia="ru-RU"/>
              </w:rPr>
            </w:pPr>
            <w:r w:rsidRPr="00F11A08">
              <w:rPr>
                <w:rFonts w:eastAsia="Times New Roman"/>
                <w:bCs w:val="0"/>
                <w:sz w:val="18"/>
                <w:szCs w:val="18"/>
                <w:lang w:val="en-GB" w:eastAsia="ru-RU"/>
              </w:rPr>
              <w:t>2:</w:t>
            </w:r>
          </w:p>
        </w:tc>
        <w:tc>
          <w:tcPr>
            <w:tcW w:w="1783" w:type="dxa"/>
          </w:tcPr>
          <w:p w:rsidR="00E20C44" w:rsidRPr="00326547" w:rsidRDefault="00FE491A" w:rsidP="00471BAA">
            <w:pPr>
              <w:rPr>
                <w:rFonts w:eastAsia="Times New Roman"/>
                <w:b w:val="0"/>
                <w:bCs w:val="0"/>
                <w:sz w:val="18"/>
                <w:szCs w:val="18"/>
                <w:lang w:val="en-GB" w:eastAsia="ru-RU"/>
              </w:rPr>
            </w:pPr>
            <w:r>
              <w:rPr>
                <w:rFonts w:eastAsia="Times New Roman"/>
                <w:b w:val="0"/>
                <w:bCs w:val="0"/>
                <w:sz w:val="18"/>
                <w:szCs w:val="18"/>
                <w:lang w:val="en-GB" w:eastAsia="ru-RU"/>
              </w:rPr>
              <w:t>Study of Regional Architecture</w:t>
            </w:r>
          </w:p>
        </w:tc>
        <w:tc>
          <w:tcPr>
            <w:tcW w:w="2565" w:type="dxa"/>
          </w:tcPr>
          <w:p w:rsidR="00E20C44" w:rsidRPr="00942C70" w:rsidRDefault="00942C70" w:rsidP="00471BAA">
            <w:pPr>
              <w:jc w:val="both"/>
              <w:rPr>
                <w:b w:val="0"/>
                <w:bCs w:val="0"/>
                <w:sz w:val="18"/>
                <w:szCs w:val="18"/>
                <w:lang w:val="en-GB"/>
              </w:rPr>
            </w:pPr>
            <w:r w:rsidRPr="00942C70">
              <w:rPr>
                <w:b w:val="0"/>
                <w:bCs w:val="0"/>
                <w:sz w:val="18"/>
                <w:szCs w:val="18"/>
                <w:lang w:val="en-GB"/>
              </w:rPr>
              <w:t>The course is concentrating on the architecture of Azerbaijan. Specifically schools of Absheron peninsula, North and South are emphasized within the course.</w:t>
            </w:r>
          </w:p>
        </w:tc>
        <w:tc>
          <w:tcPr>
            <w:tcW w:w="2868" w:type="dxa"/>
            <w:vAlign w:val="center"/>
          </w:tcPr>
          <w:p w:rsidR="00E20C44" w:rsidRPr="00326547" w:rsidRDefault="008D4D8C" w:rsidP="008D4D8C">
            <w:pPr>
              <w:jc w:val="center"/>
              <w:rPr>
                <w:b w:val="0"/>
                <w:bCs w:val="0"/>
                <w:sz w:val="18"/>
                <w:szCs w:val="18"/>
                <w:lang w:val="en-GB"/>
              </w:rPr>
            </w:pPr>
            <w:r>
              <w:rPr>
                <w:b w:val="0"/>
                <w:bCs w:val="0"/>
                <w:sz w:val="18"/>
                <w:szCs w:val="18"/>
                <w:lang w:val="en-GB"/>
              </w:rPr>
              <w:t xml:space="preserve">No straight relation with </w:t>
            </w:r>
            <w:proofErr w:type="spellStart"/>
            <w:r>
              <w:rPr>
                <w:b w:val="0"/>
                <w:bCs w:val="0"/>
                <w:sz w:val="18"/>
                <w:szCs w:val="18"/>
                <w:lang w:val="en-GB"/>
              </w:rPr>
              <w:t>ReThink</w:t>
            </w:r>
            <w:proofErr w:type="spellEnd"/>
          </w:p>
        </w:tc>
      </w:tr>
      <w:tr w:rsidR="00F11A08" w:rsidRPr="00BB13FF" w:rsidTr="00326547">
        <w:trPr>
          <w:trHeight w:val="74"/>
        </w:trPr>
        <w:tc>
          <w:tcPr>
            <w:tcW w:w="2093" w:type="dxa"/>
          </w:tcPr>
          <w:p w:rsidR="00F11A08" w:rsidRPr="00326547" w:rsidRDefault="00F11A08" w:rsidP="00471BAA">
            <w:pPr>
              <w:rPr>
                <w:rFonts w:eastAsia="Times New Roman"/>
                <w:sz w:val="18"/>
                <w:szCs w:val="18"/>
                <w:lang w:val="en-GB" w:eastAsia="ru-RU"/>
              </w:rPr>
            </w:pPr>
          </w:p>
        </w:tc>
        <w:tc>
          <w:tcPr>
            <w:tcW w:w="1495" w:type="dxa"/>
            <w:vAlign w:val="center"/>
          </w:tcPr>
          <w:p w:rsidR="00F11A08" w:rsidRPr="00326547" w:rsidRDefault="00F11A08" w:rsidP="004A34EB">
            <w:pPr>
              <w:jc w:val="center"/>
              <w:rPr>
                <w:rFonts w:eastAsia="Times New Roman"/>
                <w:b w:val="0"/>
                <w:bCs w:val="0"/>
                <w:sz w:val="18"/>
                <w:szCs w:val="18"/>
                <w:lang w:val="en-GB" w:eastAsia="ru-RU"/>
              </w:rPr>
            </w:pPr>
          </w:p>
        </w:tc>
        <w:tc>
          <w:tcPr>
            <w:tcW w:w="1330" w:type="dxa"/>
            <w:vAlign w:val="center"/>
          </w:tcPr>
          <w:p w:rsidR="00F11A08" w:rsidRPr="00326547" w:rsidRDefault="00F11A08" w:rsidP="004A34EB">
            <w:pPr>
              <w:jc w:val="center"/>
              <w:rPr>
                <w:rFonts w:eastAsia="Times New Roman"/>
                <w:b w:val="0"/>
                <w:bCs w:val="0"/>
                <w:sz w:val="18"/>
                <w:szCs w:val="18"/>
                <w:lang w:val="en-GB" w:eastAsia="ru-RU"/>
              </w:rPr>
            </w:pPr>
          </w:p>
        </w:tc>
        <w:tc>
          <w:tcPr>
            <w:tcW w:w="1299" w:type="dxa"/>
          </w:tcPr>
          <w:p w:rsidR="00F11A08" w:rsidRPr="00326547" w:rsidRDefault="00F11A08" w:rsidP="00326547">
            <w:pPr>
              <w:jc w:val="center"/>
              <w:rPr>
                <w:rFonts w:eastAsia="Times New Roman"/>
                <w:b w:val="0"/>
                <w:bCs w:val="0"/>
                <w:sz w:val="18"/>
                <w:szCs w:val="18"/>
                <w:highlight w:val="yellow"/>
                <w:lang w:val="en-GB" w:eastAsia="ru-RU"/>
              </w:rPr>
            </w:pPr>
          </w:p>
        </w:tc>
        <w:tc>
          <w:tcPr>
            <w:tcW w:w="1490" w:type="dxa"/>
          </w:tcPr>
          <w:p w:rsidR="00F11A08" w:rsidRPr="00326547" w:rsidRDefault="00F11A08" w:rsidP="00471BAA">
            <w:pPr>
              <w:rPr>
                <w:rFonts w:eastAsia="Times New Roman"/>
                <w:b w:val="0"/>
                <w:bCs w:val="0"/>
                <w:sz w:val="18"/>
                <w:szCs w:val="18"/>
                <w:lang w:val="en-GB" w:eastAsia="ru-RU"/>
              </w:rPr>
            </w:pPr>
          </w:p>
        </w:tc>
        <w:tc>
          <w:tcPr>
            <w:tcW w:w="1783" w:type="dxa"/>
          </w:tcPr>
          <w:p w:rsidR="00F11A08" w:rsidRPr="00326547" w:rsidRDefault="009D6948" w:rsidP="00471BAA">
            <w:pPr>
              <w:rPr>
                <w:rFonts w:eastAsia="Times New Roman"/>
                <w:b w:val="0"/>
                <w:bCs w:val="0"/>
                <w:sz w:val="18"/>
                <w:szCs w:val="18"/>
                <w:lang w:val="en-GB" w:eastAsia="ru-RU"/>
              </w:rPr>
            </w:pPr>
            <w:r>
              <w:rPr>
                <w:rFonts w:eastAsia="Times New Roman"/>
                <w:b w:val="0"/>
                <w:bCs w:val="0"/>
                <w:sz w:val="18"/>
                <w:szCs w:val="18"/>
                <w:lang w:val="en-GB" w:eastAsia="ru-RU"/>
              </w:rPr>
              <w:t>Reconstruction of Buildings</w:t>
            </w:r>
          </w:p>
        </w:tc>
        <w:tc>
          <w:tcPr>
            <w:tcW w:w="2565" w:type="dxa"/>
          </w:tcPr>
          <w:p w:rsidR="00F11A08" w:rsidRPr="00942C70" w:rsidRDefault="00942C70" w:rsidP="00471BAA">
            <w:pPr>
              <w:jc w:val="both"/>
              <w:rPr>
                <w:b w:val="0"/>
                <w:bCs w:val="0"/>
                <w:sz w:val="18"/>
                <w:szCs w:val="18"/>
                <w:lang w:val="en-GB"/>
              </w:rPr>
            </w:pPr>
            <w:r w:rsidRPr="00942C70">
              <w:rPr>
                <w:b w:val="0"/>
                <w:bCs w:val="0"/>
                <w:sz w:val="18"/>
                <w:szCs w:val="18"/>
                <w:lang w:val="en-GB"/>
              </w:rPr>
              <w:t xml:space="preserve">During the course the students are choosing one of the </w:t>
            </w:r>
            <w:proofErr w:type="gramStart"/>
            <w:r w:rsidRPr="00942C70">
              <w:rPr>
                <w:b w:val="0"/>
                <w:bCs w:val="0"/>
                <w:sz w:val="18"/>
                <w:szCs w:val="18"/>
                <w:lang w:val="en-GB"/>
              </w:rPr>
              <w:t>building</w:t>
            </w:r>
            <w:proofErr w:type="gramEnd"/>
            <w:r w:rsidRPr="00942C70">
              <w:rPr>
                <w:b w:val="0"/>
                <w:bCs w:val="0"/>
                <w:sz w:val="18"/>
                <w:szCs w:val="18"/>
                <w:lang w:val="en-GB"/>
              </w:rPr>
              <w:t xml:space="preserve"> of historical heritage in Azerbaijan, do field trips, analysis and come up with the reconstruction project. The goal is that the students do successful restoration and also find a new usage for the building</w:t>
            </w:r>
          </w:p>
        </w:tc>
        <w:tc>
          <w:tcPr>
            <w:tcW w:w="2868" w:type="dxa"/>
            <w:vAlign w:val="center"/>
          </w:tcPr>
          <w:p w:rsidR="00F11A08" w:rsidRPr="00326547" w:rsidRDefault="00942C70" w:rsidP="008D4D8C">
            <w:pPr>
              <w:jc w:val="center"/>
              <w:rPr>
                <w:b w:val="0"/>
                <w:bCs w:val="0"/>
                <w:sz w:val="18"/>
                <w:szCs w:val="18"/>
                <w:lang w:val="en-GB"/>
              </w:rPr>
            </w:pPr>
            <w:r>
              <w:rPr>
                <w:b w:val="0"/>
                <w:bCs w:val="0"/>
                <w:sz w:val="18"/>
                <w:szCs w:val="18"/>
                <w:lang w:val="en-GB"/>
              </w:rPr>
              <w:t>The course has a connection with</w:t>
            </w:r>
            <w:r w:rsidR="008D4D8C">
              <w:rPr>
                <w:b w:val="0"/>
                <w:bCs w:val="0"/>
                <w:sz w:val="18"/>
                <w:szCs w:val="18"/>
                <w:lang w:val="en-GB"/>
              </w:rPr>
              <w:t xml:space="preserve"> </w:t>
            </w:r>
            <w:proofErr w:type="spellStart"/>
            <w:r w:rsidR="008D4D8C">
              <w:rPr>
                <w:b w:val="0"/>
                <w:bCs w:val="0"/>
                <w:sz w:val="18"/>
                <w:szCs w:val="18"/>
                <w:lang w:val="en-GB"/>
              </w:rPr>
              <w:t>ReThink</w:t>
            </w:r>
            <w:proofErr w:type="spellEnd"/>
            <w:r>
              <w:rPr>
                <w:b w:val="0"/>
                <w:bCs w:val="0"/>
                <w:sz w:val="18"/>
                <w:szCs w:val="18"/>
                <w:lang w:val="en-GB"/>
              </w:rPr>
              <w:t xml:space="preserve"> in terms of the sustainability of historical heritage</w:t>
            </w:r>
          </w:p>
        </w:tc>
      </w:tr>
      <w:tr w:rsidR="009D6948" w:rsidRPr="00BB13FF" w:rsidTr="009D6948">
        <w:trPr>
          <w:trHeight w:val="74"/>
        </w:trPr>
        <w:tc>
          <w:tcPr>
            <w:tcW w:w="2093" w:type="dxa"/>
            <w:tcBorders>
              <w:bottom w:val="single" w:sz="4" w:space="0" w:color="auto"/>
            </w:tcBorders>
          </w:tcPr>
          <w:p w:rsidR="009D6948" w:rsidRPr="00326547" w:rsidRDefault="009D6948" w:rsidP="00471BAA">
            <w:pPr>
              <w:rPr>
                <w:rFonts w:eastAsia="Times New Roman"/>
                <w:sz w:val="18"/>
                <w:szCs w:val="18"/>
                <w:lang w:val="en-GB" w:eastAsia="ru-RU"/>
              </w:rPr>
            </w:pPr>
            <w:r w:rsidRPr="00326547">
              <w:rPr>
                <w:rFonts w:eastAsia="Times New Roman"/>
                <w:sz w:val="18"/>
                <w:szCs w:val="18"/>
                <w:lang w:val="en-GB" w:eastAsia="ru-RU"/>
              </w:rPr>
              <w:t>Total</w:t>
            </w:r>
          </w:p>
        </w:tc>
        <w:tc>
          <w:tcPr>
            <w:tcW w:w="1495" w:type="dxa"/>
            <w:tcBorders>
              <w:bottom w:val="single" w:sz="4" w:space="0" w:color="auto"/>
            </w:tcBorders>
            <w:vAlign w:val="center"/>
          </w:tcPr>
          <w:p w:rsidR="009D6948" w:rsidRPr="00326547" w:rsidRDefault="009D6948" w:rsidP="004A34EB">
            <w:pPr>
              <w:jc w:val="center"/>
              <w:rPr>
                <w:rFonts w:eastAsia="Times New Roman"/>
                <w:b w:val="0"/>
                <w:bCs w:val="0"/>
                <w:sz w:val="18"/>
                <w:szCs w:val="18"/>
                <w:lang w:val="en-GB" w:eastAsia="ru-RU"/>
              </w:rPr>
            </w:pPr>
          </w:p>
        </w:tc>
        <w:tc>
          <w:tcPr>
            <w:tcW w:w="1330" w:type="dxa"/>
            <w:tcBorders>
              <w:bottom w:val="single" w:sz="4" w:space="0" w:color="auto"/>
            </w:tcBorders>
            <w:vAlign w:val="center"/>
          </w:tcPr>
          <w:p w:rsidR="009D6948" w:rsidRPr="00326547" w:rsidRDefault="009D6948" w:rsidP="004A34EB">
            <w:pPr>
              <w:jc w:val="center"/>
              <w:rPr>
                <w:rFonts w:eastAsia="Times New Roman"/>
                <w:b w:val="0"/>
                <w:bCs w:val="0"/>
                <w:sz w:val="18"/>
                <w:szCs w:val="18"/>
                <w:lang w:val="en-GB" w:eastAsia="ru-RU"/>
              </w:rPr>
            </w:pPr>
          </w:p>
        </w:tc>
        <w:tc>
          <w:tcPr>
            <w:tcW w:w="1299" w:type="dxa"/>
            <w:tcBorders>
              <w:bottom w:val="single" w:sz="4" w:space="0" w:color="auto"/>
            </w:tcBorders>
          </w:tcPr>
          <w:p w:rsidR="009D6948" w:rsidRPr="00326547" w:rsidRDefault="0090197D" w:rsidP="00326547">
            <w:pPr>
              <w:jc w:val="center"/>
              <w:rPr>
                <w:rFonts w:eastAsia="Times New Roman"/>
                <w:b w:val="0"/>
                <w:bCs w:val="0"/>
                <w:sz w:val="18"/>
                <w:szCs w:val="18"/>
                <w:highlight w:val="yellow"/>
                <w:lang w:val="en-GB" w:eastAsia="ru-RU"/>
              </w:rPr>
            </w:pPr>
            <w:r>
              <w:rPr>
                <w:rFonts w:eastAsia="Times New Roman"/>
                <w:b w:val="0"/>
                <w:bCs w:val="0"/>
                <w:sz w:val="18"/>
                <w:szCs w:val="18"/>
                <w:highlight w:val="yellow"/>
                <w:lang w:val="en-GB" w:eastAsia="ru-RU"/>
              </w:rPr>
              <w:t>20</w:t>
            </w:r>
          </w:p>
        </w:tc>
        <w:tc>
          <w:tcPr>
            <w:tcW w:w="1490" w:type="dxa"/>
            <w:tcBorders>
              <w:bottom w:val="single" w:sz="4" w:space="0" w:color="auto"/>
            </w:tcBorders>
          </w:tcPr>
          <w:p w:rsidR="009D6948" w:rsidRPr="00326547" w:rsidRDefault="009D6948" w:rsidP="00471BAA">
            <w:pPr>
              <w:rPr>
                <w:rFonts w:eastAsia="Times New Roman"/>
                <w:b w:val="0"/>
                <w:bCs w:val="0"/>
                <w:sz w:val="18"/>
                <w:szCs w:val="18"/>
                <w:lang w:val="en-GB" w:eastAsia="ru-RU"/>
              </w:rPr>
            </w:pPr>
          </w:p>
        </w:tc>
        <w:tc>
          <w:tcPr>
            <w:tcW w:w="1783" w:type="dxa"/>
            <w:tcBorders>
              <w:bottom w:val="single" w:sz="4" w:space="0" w:color="auto"/>
            </w:tcBorders>
          </w:tcPr>
          <w:p w:rsidR="009D6948" w:rsidRPr="00326547" w:rsidRDefault="009D6948" w:rsidP="00471BAA">
            <w:pPr>
              <w:rPr>
                <w:rFonts w:eastAsia="Times New Roman"/>
                <w:b w:val="0"/>
                <w:bCs w:val="0"/>
                <w:sz w:val="18"/>
                <w:szCs w:val="18"/>
                <w:lang w:val="en-GB" w:eastAsia="ru-RU"/>
              </w:rPr>
            </w:pPr>
          </w:p>
        </w:tc>
        <w:tc>
          <w:tcPr>
            <w:tcW w:w="2565" w:type="dxa"/>
            <w:tcBorders>
              <w:bottom w:val="single" w:sz="4" w:space="0" w:color="auto"/>
            </w:tcBorders>
          </w:tcPr>
          <w:p w:rsidR="009D6948" w:rsidRPr="00326547" w:rsidRDefault="009D6948" w:rsidP="00471BAA">
            <w:pPr>
              <w:jc w:val="both"/>
              <w:rPr>
                <w:bCs w:val="0"/>
                <w:sz w:val="18"/>
                <w:szCs w:val="18"/>
                <w:lang w:val="en-GB"/>
              </w:rPr>
            </w:pPr>
          </w:p>
        </w:tc>
        <w:tc>
          <w:tcPr>
            <w:tcW w:w="2868" w:type="dxa"/>
            <w:tcBorders>
              <w:bottom w:val="single" w:sz="4" w:space="0" w:color="auto"/>
            </w:tcBorders>
            <w:vAlign w:val="center"/>
          </w:tcPr>
          <w:p w:rsidR="009D6948" w:rsidRPr="00326547" w:rsidRDefault="009D6948" w:rsidP="00471BAA">
            <w:pPr>
              <w:rPr>
                <w:b w:val="0"/>
                <w:bCs w:val="0"/>
                <w:sz w:val="18"/>
                <w:szCs w:val="18"/>
                <w:lang w:val="en-GB"/>
              </w:rPr>
            </w:pPr>
          </w:p>
        </w:tc>
      </w:tr>
      <w:tr w:rsidR="009D6948" w:rsidRPr="00BB13FF" w:rsidTr="009D6948">
        <w:trPr>
          <w:trHeight w:val="74"/>
        </w:trPr>
        <w:tc>
          <w:tcPr>
            <w:tcW w:w="2093" w:type="dxa"/>
            <w:shd w:val="pct25" w:color="auto" w:fill="auto"/>
          </w:tcPr>
          <w:p w:rsidR="009D6948" w:rsidRPr="00326547" w:rsidRDefault="009D6948" w:rsidP="00471BAA">
            <w:pPr>
              <w:rPr>
                <w:rFonts w:eastAsia="Times New Roman"/>
                <w:sz w:val="18"/>
                <w:szCs w:val="18"/>
                <w:lang w:val="en-GB" w:eastAsia="ru-RU"/>
              </w:rPr>
            </w:pPr>
            <w:r w:rsidRPr="00326547">
              <w:rPr>
                <w:rFonts w:eastAsia="Times New Roman"/>
                <w:sz w:val="18"/>
                <w:szCs w:val="18"/>
                <w:lang w:val="en-GB" w:eastAsia="ru-RU"/>
              </w:rPr>
              <w:t>-</w:t>
            </w:r>
          </w:p>
        </w:tc>
        <w:tc>
          <w:tcPr>
            <w:tcW w:w="1495" w:type="dxa"/>
            <w:shd w:val="pct25" w:color="auto" w:fill="auto"/>
            <w:vAlign w:val="center"/>
          </w:tcPr>
          <w:p w:rsidR="009D6948" w:rsidRPr="00326547" w:rsidRDefault="009D6948" w:rsidP="004A34EB">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2</w:t>
            </w:r>
            <w:r w:rsidRPr="00326547">
              <w:rPr>
                <w:rFonts w:eastAsia="Times New Roman"/>
                <w:b w:val="0"/>
                <w:bCs w:val="0"/>
                <w:sz w:val="18"/>
                <w:szCs w:val="18"/>
                <w:vertAlign w:val="superscript"/>
                <w:lang w:val="en-GB" w:eastAsia="ru-RU"/>
              </w:rPr>
              <w:t>nd</w:t>
            </w:r>
            <w:r w:rsidRPr="00326547">
              <w:rPr>
                <w:rFonts w:eastAsia="Times New Roman"/>
                <w:b w:val="0"/>
                <w:bCs w:val="0"/>
                <w:sz w:val="18"/>
                <w:szCs w:val="18"/>
                <w:lang w:val="en-GB" w:eastAsia="ru-RU"/>
              </w:rPr>
              <w:t xml:space="preserve"> year</w:t>
            </w:r>
          </w:p>
        </w:tc>
        <w:tc>
          <w:tcPr>
            <w:tcW w:w="1330" w:type="dxa"/>
            <w:shd w:val="pct25" w:color="auto" w:fill="auto"/>
            <w:vAlign w:val="center"/>
          </w:tcPr>
          <w:p w:rsidR="009D6948" w:rsidRPr="00326547" w:rsidRDefault="009D6948" w:rsidP="004A34EB">
            <w:pPr>
              <w:jc w:val="center"/>
              <w:rPr>
                <w:rFonts w:eastAsia="Times New Roman"/>
                <w:b w:val="0"/>
                <w:bCs w:val="0"/>
                <w:sz w:val="18"/>
                <w:szCs w:val="18"/>
                <w:lang w:val="en-GB" w:eastAsia="ru-RU"/>
              </w:rPr>
            </w:pPr>
            <w:r w:rsidRPr="00326547">
              <w:rPr>
                <w:rFonts w:eastAsia="Times New Roman"/>
                <w:b w:val="0"/>
                <w:bCs w:val="0"/>
                <w:sz w:val="18"/>
                <w:szCs w:val="18"/>
                <w:lang w:val="en-GB" w:eastAsia="ru-RU"/>
              </w:rPr>
              <w:t>2 semester</w:t>
            </w:r>
          </w:p>
        </w:tc>
        <w:tc>
          <w:tcPr>
            <w:tcW w:w="1299" w:type="dxa"/>
            <w:shd w:val="pct25" w:color="auto" w:fill="auto"/>
          </w:tcPr>
          <w:p w:rsidR="009D6948" w:rsidRPr="00326547" w:rsidRDefault="009D6948" w:rsidP="00326547">
            <w:pPr>
              <w:jc w:val="center"/>
              <w:rPr>
                <w:rFonts w:eastAsia="Times New Roman"/>
                <w:b w:val="0"/>
                <w:bCs w:val="0"/>
                <w:sz w:val="18"/>
                <w:szCs w:val="18"/>
                <w:highlight w:val="yellow"/>
                <w:lang w:val="en-GB" w:eastAsia="ru-RU"/>
              </w:rPr>
            </w:pPr>
          </w:p>
        </w:tc>
        <w:tc>
          <w:tcPr>
            <w:tcW w:w="1490" w:type="dxa"/>
            <w:shd w:val="pct25" w:color="auto" w:fill="auto"/>
          </w:tcPr>
          <w:p w:rsidR="009D6948" w:rsidRPr="00326547" w:rsidRDefault="009D6948" w:rsidP="00471BAA">
            <w:pPr>
              <w:rPr>
                <w:rFonts w:eastAsia="Times New Roman"/>
                <w:b w:val="0"/>
                <w:bCs w:val="0"/>
                <w:sz w:val="18"/>
                <w:szCs w:val="18"/>
                <w:lang w:val="en-GB" w:eastAsia="ru-RU"/>
              </w:rPr>
            </w:pPr>
          </w:p>
        </w:tc>
        <w:tc>
          <w:tcPr>
            <w:tcW w:w="1783" w:type="dxa"/>
            <w:shd w:val="pct25" w:color="auto" w:fill="auto"/>
          </w:tcPr>
          <w:p w:rsidR="009D6948" w:rsidRPr="00326547" w:rsidRDefault="009D6948" w:rsidP="00471BAA">
            <w:pPr>
              <w:rPr>
                <w:rFonts w:eastAsia="Times New Roman"/>
                <w:b w:val="0"/>
                <w:bCs w:val="0"/>
                <w:sz w:val="18"/>
                <w:szCs w:val="18"/>
                <w:lang w:val="en-GB" w:eastAsia="ru-RU"/>
              </w:rPr>
            </w:pPr>
          </w:p>
        </w:tc>
        <w:tc>
          <w:tcPr>
            <w:tcW w:w="2565" w:type="dxa"/>
            <w:shd w:val="pct25" w:color="auto" w:fill="auto"/>
          </w:tcPr>
          <w:p w:rsidR="009D6948" w:rsidRPr="00326547" w:rsidRDefault="009D6948" w:rsidP="00471BAA">
            <w:pPr>
              <w:jc w:val="both"/>
              <w:rPr>
                <w:bCs w:val="0"/>
                <w:sz w:val="18"/>
                <w:szCs w:val="18"/>
                <w:lang w:val="en-GB"/>
              </w:rPr>
            </w:pPr>
          </w:p>
        </w:tc>
        <w:tc>
          <w:tcPr>
            <w:tcW w:w="2868" w:type="dxa"/>
            <w:shd w:val="pct25" w:color="auto" w:fill="auto"/>
            <w:vAlign w:val="center"/>
          </w:tcPr>
          <w:p w:rsidR="009D6948" w:rsidRPr="00326547" w:rsidRDefault="009D6948" w:rsidP="00471BAA">
            <w:pPr>
              <w:rPr>
                <w:b w:val="0"/>
                <w:bCs w:val="0"/>
                <w:sz w:val="18"/>
                <w:szCs w:val="18"/>
                <w:lang w:val="en-GB"/>
              </w:rPr>
            </w:pPr>
          </w:p>
        </w:tc>
      </w:tr>
      <w:tr w:rsidR="009D6948" w:rsidRPr="00BB13FF" w:rsidTr="005C2F8A">
        <w:trPr>
          <w:trHeight w:val="74"/>
        </w:trPr>
        <w:tc>
          <w:tcPr>
            <w:tcW w:w="2093" w:type="dxa"/>
          </w:tcPr>
          <w:p w:rsidR="009D6948" w:rsidRPr="00326547" w:rsidRDefault="0090197D">
            <w:pPr>
              <w:rPr>
                <w:rFonts w:eastAsia="Times New Roman"/>
                <w:sz w:val="18"/>
                <w:szCs w:val="18"/>
                <w:lang w:val="en-GB" w:eastAsia="ru-RU"/>
              </w:rPr>
            </w:pPr>
            <w:r>
              <w:rPr>
                <w:rFonts w:eastAsia="Times New Roman"/>
                <w:sz w:val="18"/>
                <w:szCs w:val="18"/>
                <w:lang w:val="en-GB" w:eastAsia="ru-RU"/>
              </w:rPr>
              <w:t>Scientific-research practice – 4 weeks</w:t>
            </w:r>
          </w:p>
        </w:tc>
        <w:tc>
          <w:tcPr>
            <w:tcW w:w="1495" w:type="dxa"/>
          </w:tcPr>
          <w:p w:rsidR="009D6948" w:rsidRPr="00326547" w:rsidRDefault="009D6948">
            <w:pPr>
              <w:rPr>
                <w:sz w:val="18"/>
                <w:szCs w:val="18"/>
              </w:rPr>
            </w:pPr>
          </w:p>
        </w:tc>
        <w:tc>
          <w:tcPr>
            <w:tcW w:w="1330" w:type="dxa"/>
          </w:tcPr>
          <w:p w:rsidR="009D6948" w:rsidRPr="00326547" w:rsidRDefault="009D6948">
            <w:pPr>
              <w:rPr>
                <w:sz w:val="18"/>
                <w:szCs w:val="18"/>
              </w:rPr>
            </w:pPr>
          </w:p>
        </w:tc>
        <w:tc>
          <w:tcPr>
            <w:tcW w:w="1299" w:type="dxa"/>
          </w:tcPr>
          <w:p w:rsidR="009D6948" w:rsidRPr="00326547" w:rsidRDefault="0090197D" w:rsidP="00326547">
            <w:pPr>
              <w:jc w:val="center"/>
              <w:rPr>
                <w:sz w:val="18"/>
                <w:szCs w:val="18"/>
                <w:highlight w:val="yellow"/>
                <w:lang w:val="pt-PT"/>
              </w:rPr>
            </w:pPr>
            <w:r>
              <w:rPr>
                <w:sz w:val="18"/>
                <w:szCs w:val="18"/>
                <w:highlight w:val="yellow"/>
                <w:lang w:val="pt-PT"/>
              </w:rPr>
              <w:t>6</w:t>
            </w:r>
          </w:p>
        </w:tc>
        <w:tc>
          <w:tcPr>
            <w:tcW w:w="1490" w:type="dxa"/>
          </w:tcPr>
          <w:p w:rsidR="009D6948" w:rsidRPr="00326547" w:rsidRDefault="009D6948">
            <w:pPr>
              <w:rPr>
                <w:sz w:val="18"/>
                <w:szCs w:val="18"/>
              </w:rPr>
            </w:pPr>
          </w:p>
        </w:tc>
        <w:tc>
          <w:tcPr>
            <w:tcW w:w="1783" w:type="dxa"/>
          </w:tcPr>
          <w:p w:rsidR="009D6948" w:rsidRPr="00326547" w:rsidRDefault="009D6948">
            <w:pPr>
              <w:rPr>
                <w:sz w:val="18"/>
                <w:szCs w:val="18"/>
              </w:rPr>
            </w:pPr>
          </w:p>
        </w:tc>
        <w:tc>
          <w:tcPr>
            <w:tcW w:w="2565" w:type="dxa"/>
          </w:tcPr>
          <w:p w:rsidR="009D6948" w:rsidRPr="009872B3" w:rsidRDefault="009872B3" w:rsidP="009872B3">
            <w:pPr>
              <w:jc w:val="both"/>
              <w:rPr>
                <w:b w:val="0"/>
                <w:sz w:val="18"/>
                <w:szCs w:val="18"/>
                <w:lang w:val="en-US"/>
              </w:rPr>
            </w:pPr>
            <w:r w:rsidRPr="009872B3">
              <w:rPr>
                <w:b w:val="0"/>
                <w:sz w:val="18"/>
                <w:szCs w:val="18"/>
                <w:lang w:val="en-US"/>
              </w:rPr>
              <w:t xml:space="preserve">The students are dong the research in the field of the proposed topics. The students can </w:t>
            </w:r>
            <w:proofErr w:type="gramStart"/>
            <w:r w:rsidRPr="009872B3">
              <w:rPr>
                <w:b w:val="0"/>
                <w:sz w:val="18"/>
                <w:szCs w:val="18"/>
                <w:lang w:val="en-US"/>
              </w:rPr>
              <w:t>choose,</w:t>
            </w:r>
            <w:proofErr w:type="gramEnd"/>
            <w:r w:rsidRPr="009872B3">
              <w:rPr>
                <w:b w:val="0"/>
                <w:sz w:val="18"/>
                <w:szCs w:val="18"/>
                <w:lang w:val="en-US"/>
              </w:rPr>
              <w:t xml:space="preserve"> which professor </w:t>
            </w:r>
            <w:r>
              <w:rPr>
                <w:b w:val="0"/>
                <w:sz w:val="18"/>
                <w:szCs w:val="18"/>
                <w:lang w:val="en-US"/>
              </w:rPr>
              <w:t xml:space="preserve">will be the curator of the research. Preparation of the research </w:t>
            </w:r>
            <w:r w:rsidR="0066319C">
              <w:rPr>
                <w:b w:val="0"/>
                <w:sz w:val="18"/>
                <w:szCs w:val="18"/>
                <w:lang w:val="en-US"/>
              </w:rPr>
              <w:t>includes field work and work in the archives.</w:t>
            </w:r>
          </w:p>
        </w:tc>
        <w:tc>
          <w:tcPr>
            <w:tcW w:w="2868" w:type="dxa"/>
            <w:vAlign w:val="center"/>
          </w:tcPr>
          <w:p w:rsidR="009D6948" w:rsidRPr="00326547" w:rsidRDefault="009D6948" w:rsidP="00471BAA">
            <w:pPr>
              <w:rPr>
                <w:b w:val="0"/>
                <w:bCs w:val="0"/>
                <w:sz w:val="18"/>
                <w:szCs w:val="18"/>
                <w:lang w:val="en-GB"/>
              </w:rPr>
            </w:pPr>
          </w:p>
        </w:tc>
      </w:tr>
      <w:tr w:rsidR="009D6948" w:rsidRPr="00BB13FF" w:rsidTr="00326547">
        <w:trPr>
          <w:trHeight w:val="74"/>
        </w:trPr>
        <w:tc>
          <w:tcPr>
            <w:tcW w:w="2093" w:type="dxa"/>
          </w:tcPr>
          <w:p w:rsidR="009D6948" w:rsidRPr="00326547" w:rsidRDefault="0090197D">
            <w:pPr>
              <w:rPr>
                <w:rFonts w:eastAsia="Times New Roman"/>
                <w:sz w:val="18"/>
                <w:szCs w:val="18"/>
                <w:lang w:val="en-GB" w:eastAsia="ru-RU"/>
              </w:rPr>
            </w:pPr>
            <w:r>
              <w:rPr>
                <w:rFonts w:eastAsia="Times New Roman"/>
                <w:sz w:val="18"/>
                <w:szCs w:val="18"/>
                <w:lang w:val="en-GB" w:eastAsia="ru-RU"/>
              </w:rPr>
              <w:t>Scientific and Pedagogical Practice – 4 weeks</w:t>
            </w:r>
          </w:p>
        </w:tc>
        <w:tc>
          <w:tcPr>
            <w:tcW w:w="1495" w:type="dxa"/>
          </w:tcPr>
          <w:p w:rsidR="009D6948" w:rsidRPr="00326547" w:rsidRDefault="009D6948">
            <w:pPr>
              <w:rPr>
                <w:sz w:val="18"/>
                <w:szCs w:val="18"/>
              </w:rPr>
            </w:pPr>
          </w:p>
        </w:tc>
        <w:tc>
          <w:tcPr>
            <w:tcW w:w="1330" w:type="dxa"/>
          </w:tcPr>
          <w:p w:rsidR="009D6948" w:rsidRPr="00326547" w:rsidRDefault="009D6948">
            <w:pPr>
              <w:rPr>
                <w:sz w:val="18"/>
                <w:szCs w:val="18"/>
              </w:rPr>
            </w:pPr>
          </w:p>
        </w:tc>
        <w:tc>
          <w:tcPr>
            <w:tcW w:w="1299" w:type="dxa"/>
          </w:tcPr>
          <w:p w:rsidR="009D6948" w:rsidRPr="00326547" w:rsidRDefault="0090197D" w:rsidP="00326547">
            <w:pPr>
              <w:jc w:val="center"/>
              <w:rPr>
                <w:sz w:val="18"/>
                <w:szCs w:val="18"/>
                <w:highlight w:val="yellow"/>
                <w:lang w:val="pt-PT"/>
              </w:rPr>
            </w:pPr>
            <w:r>
              <w:rPr>
                <w:sz w:val="18"/>
                <w:szCs w:val="18"/>
                <w:highlight w:val="yellow"/>
                <w:lang w:val="pt-PT"/>
              </w:rPr>
              <w:t>6</w:t>
            </w:r>
          </w:p>
        </w:tc>
        <w:tc>
          <w:tcPr>
            <w:tcW w:w="1490" w:type="dxa"/>
          </w:tcPr>
          <w:p w:rsidR="009D6948" w:rsidRPr="00326547" w:rsidRDefault="009D6948">
            <w:pPr>
              <w:rPr>
                <w:sz w:val="18"/>
                <w:szCs w:val="18"/>
              </w:rPr>
            </w:pPr>
          </w:p>
        </w:tc>
        <w:tc>
          <w:tcPr>
            <w:tcW w:w="1783" w:type="dxa"/>
          </w:tcPr>
          <w:p w:rsidR="009D6948" w:rsidRPr="00326547" w:rsidRDefault="009D6948">
            <w:pPr>
              <w:rPr>
                <w:sz w:val="18"/>
                <w:szCs w:val="18"/>
              </w:rPr>
            </w:pPr>
          </w:p>
        </w:tc>
        <w:tc>
          <w:tcPr>
            <w:tcW w:w="2565" w:type="dxa"/>
          </w:tcPr>
          <w:p w:rsidR="009D6948" w:rsidRPr="0066319C" w:rsidRDefault="0066319C">
            <w:pPr>
              <w:rPr>
                <w:b w:val="0"/>
                <w:sz w:val="18"/>
                <w:szCs w:val="18"/>
                <w:lang w:val="en-US"/>
              </w:rPr>
            </w:pPr>
            <w:r w:rsidRPr="0066319C">
              <w:rPr>
                <w:b w:val="0"/>
                <w:sz w:val="18"/>
                <w:szCs w:val="18"/>
                <w:lang w:val="en-US"/>
              </w:rPr>
              <w:t xml:space="preserve">The students are attending the classes </w:t>
            </w:r>
            <w:r>
              <w:rPr>
                <w:b w:val="0"/>
                <w:sz w:val="18"/>
                <w:szCs w:val="18"/>
                <w:lang w:val="en-US"/>
              </w:rPr>
              <w:t xml:space="preserve">of bachelor students </w:t>
            </w:r>
            <w:r w:rsidRPr="0066319C">
              <w:rPr>
                <w:b w:val="0"/>
                <w:sz w:val="18"/>
                <w:szCs w:val="18"/>
                <w:lang w:val="en-US"/>
              </w:rPr>
              <w:t>as teacher-</w:t>
            </w:r>
            <w:proofErr w:type="spellStart"/>
            <w:r w:rsidRPr="0066319C">
              <w:rPr>
                <w:b w:val="0"/>
                <w:sz w:val="18"/>
                <w:szCs w:val="18"/>
                <w:lang w:val="en-US"/>
              </w:rPr>
              <w:t>assistents</w:t>
            </w:r>
            <w:proofErr w:type="spellEnd"/>
            <w:r>
              <w:rPr>
                <w:b w:val="0"/>
                <w:sz w:val="18"/>
                <w:szCs w:val="18"/>
                <w:lang w:val="en-US"/>
              </w:rPr>
              <w:t>, always together with the experienced professor.</w:t>
            </w:r>
            <w:r w:rsidRPr="0066319C">
              <w:rPr>
                <w:b w:val="0"/>
                <w:sz w:val="18"/>
                <w:szCs w:val="18"/>
                <w:lang w:val="en-US"/>
              </w:rPr>
              <w:t xml:space="preserve"> </w:t>
            </w:r>
          </w:p>
        </w:tc>
        <w:tc>
          <w:tcPr>
            <w:tcW w:w="2868" w:type="dxa"/>
          </w:tcPr>
          <w:p w:rsidR="009D6948" w:rsidRPr="00326547" w:rsidRDefault="009D6948">
            <w:pPr>
              <w:rPr>
                <w:sz w:val="18"/>
                <w:szCs w:val="18"/>
              </w:rPr>
            </w:pPr>
          </w:p>
        </w:tc>
      </w:tr>
      <w:tr w:rsidR="009D6948" w:rsidRPr="00BB13FF" w:rsidTr="00326547">
        <w:trPr>
          <w:trHeight w:val="74"/>
        </w:trPr>
        <w:tc>
          <w:tcPr>
            <w:tcW w:w="2093" w:type="dxa"/>
          </w:tcPr>
          <w:p w:rsidR="009D6948" w:rsidRPr="00326547" w:rsidRDefault="0090197D">
            <w:pPr>
              <w:rPr>
                <w:rFonts w:eastAsia="Times New Roman"/>
                <w:sz w:val="18"/>
                <w:szCs w:val="18"/>
                <w:lang w:val="en-GB" w:eastAsia="ru-RU"/>
              </w:rPr>
            </w:pPr>
            <w:r>
              <w:rPr>
                <w:rFonts w:eastAsia="Times New Roman"/>
                <w:sz w:val="18"/>
                <w:szCs w:val="18"/>
                <w:lang w:val="en-GB" w:eastAsia="ru-RU"/>
              </w:rPr>
              <w:t>Preparation and Defence of Master’s thesis – 12 weeks</w:t>
            </w:r>
          </w:p>
        </w:tc>
        <w:tc>
          <w:tcPr>
            <w:tcW w:w="1495" w:type="dxa"/>
          </w:tcPr>
          <w:p w:rsidR="009D6948" w:rsidRPr="00326547" w:rsidRDefault="009D6948">
            <w:pPr>
              <w:rPr>
                <w:sz w:val="18"/>
                <w:szCs w:val="18"/>
              </w:rPr>
            </w:pPr>
          </w:p>
        </w:tc>
        <w:tc>
          <w:tcPr>
            <w:tcW w:w="1330" w:type="dxa"/>
          </w:tcPr>
          <w:p w:rsidR="009D6948" w:rsidRPr="00326547" w:rsidRDefault="009D6948">
            <w:pPr>
              <w:rPr>
                <w:sz w:val="18"/>
                <w:szCs w:val="18"/>
              </w:rPr>
            </w:pPr>
          </w:p>
        </w:tc>
        <w:tc>
          <w:tcPr>
            <w:tcW w:w="1299" w:type="dxa"/>
          </w:tcPr>
          <w:p w:rsidR="009D6948" w:rsidRPr="00326547" w:rsidRDefault="0090197D" w:rsidP="00326547">
            <w:pPr>
              <w:jc w:val="center"/>
              <w:rPr>
                <w:sz w:val="18"/>
                <w:szCs w:val="18"/>
                <w:highlight w:val="yellow"/>
                <w:lang w:val="pt-PT"/>
              </w:rPr>
            </w:pPr>
            <w:r>
              <w:rPr>
                <w:sz w:val="18"/>
                <w:szCs w:val="18"/>
                <w:highlight w:val="yellow"/>
                <w:lang w:val="pt-PT"/>
              </w:rPr>
              <w:t>18</w:t>
            </w:r>
          </w:p>
        </w:tc>
        <w:tc>
          <w:tcPr>
            <w:tcW w:w="1490" w:type="dxa"/>
          </w:tcPr>
          <w:p w:rsidR="009D6948" w:rsidRPr="00326547" w:rsidRDefault="009D6948">
            <w:pPr>
              <w:rPr>
                <w:sz w:val="18"/>
                <w:szCs w:val="18"/>
              </w:rPr>
            </w:pPr>
          </w:p>
        </w:tc>
        <w:tc>
          <w:tcPr>
            <w:tcW w:w="1783" w:type="dxa"/>
          </w:tcPr>
          <w:p w:rsidR="009D6948" w:rsidRPr="00326547" w:rsidRDefault="009D6948">
            <w:pPr>
              <w:rPr>
                <w:sz w:val="18"/>
                <w:szCs w:val="18"/>
              </w:rPr>
            </w:pPr>
          </w:p>
        </w:tc>
        <w:tc>
          <w:tcPr>
            <w:tcW w:w="2565" w:type="dxa"/>
          </w:tcPr>
          <w:p w:rsidR="009D6948" w:rsidRPr="007C6E9B" w:rsidRDefault="00D5651B">
            <w:pPr>
              <w:rPr>
                <w:b w:val="0"/>
                <w:sz w:val="18"/>
                <w:szCs w:val="18"/>
                <w:lang w:val="en-US"/>
              </w:rPr>
            </w:pPr>
            <w:r w:rsidRPr="007C6E9B">
              <w:rPr>
                <w:b w:val="0"/>
                <w:sz w:val="18"/>
                <w:szCs w:val="18"/>
                <w:lang w:val="en-US"/>
              </w:rPr>
              <w:t xml:space="preserve">During the period student goes through several preliminary defenses of the thesis he/she was working on during the last year and a half. </w:t>
            </w:r>
            <w:r w:rsidR="007C6E9B" w:rsidRPr="007C6E9B">
              <w:rPr>
                <w:b w:val="0"/>
                <w:sz w:val="18"/>
                <w:szCs w:val="18"/>
                <w:lang w:val="en-US"/>
              </w:rPr>
              <w:t>Defense</w:t>
            </w:r>
            <w:r w:rsidRPr="007C6E9B">
              <w:rPr>
                <w:b w:val="0"/>
                <w:sz w:val="18"/>
                <w:szCs w:val="18"/>
                <w:lang w:val="en-US"/>
              </w:rPr>
              <w:t xml:space="preserve"> of the master’s thesis takes place in June. After the student is awarded the master’s diploma.</w:t>
            </w:r>
          </w:p>
        </w:tc>
        <w:tc>
          <w:tcPr>
            <w:tcW w:w="2868" w:type="dxa"/>
          </w:tcPr>
          <w:p w:rsidR="009D6948" w:rsidRPr="00326547" w:rsidRDefault="009D6948">
            <w:pPr>
              <w:rPr>
                <w:sz w:val="18"/>
                <w:szCs w:val="18"/>
              </w:rPr>
            </w:pPr>
          </w:p>
        </w:tc>
      </w:tr>
      <w:tr w:rsidR="009D6948" w:rsidRPr="00BB13FF" w:rsidTr="00326547">
        <w:trPr>
          <w:trHeight w:val="74"/>
        </w:trPr>
        <w:tc>
          <w:tcPr>
            <w:tcW w:w="2093" w:type="dxa"/>
          </w:tcPr>
          <w:p w:rsidR="009D6948" w:rsidRPr="00326547" w:rsidRDefault="009D6948">
            <w:pPr>
              <w:rPr>
                <w:sz w:val="18"/>
                <w:szCs w:val="18"/>
              </w:rPr>
            </w:pPr>
            <w:r w:rsidRPr="00326547">
              <w:rPr>
                <w:rFonts w:eastAsia="Times New Roman"/>
                <w:sz w:val="18"/>
                <w:szCs w:val="18"/>
                <w:lang w:val="en-GB" w:eastAsia="ru-RU"/>
              </w:rPr>
              <w:t>Total</w:t>
            </w:r>
          </w:p>
        </w:tc>
        <w:tc>
          <w:tcPr>
            <w:tcW w:w="1495" w:type="dxa"/>
          </w:tcPr>
          <w:p w:rsidR="009D6948" w:rsidRPr="00326547" w:rsidRDefault="009D6948">
            <w:pPr>
              <w:rPr>
                <w:sz w:val="18"/>
                <w:szCs w:val="18"/>
              </w:rPr>
            </w:pPr>
          </w:p>
        </w:tc>
        <w:tc>
          <w:tcPr>
            <w:tcW w:w="1330" w:type="dxa"/>
          </w:tcPr>
          <w:p w:rsidR="009D6948" w:rsidRPr="00326547" w:rsidRDefault="009D6948">
            <w:pPr>
              <w:rPr>
                <w:sz w:val="18"/>
                <w:szCs w:val="18"/>
              </w:rPr>
            </w:pPr>
          </w:p>
        </w:tc>
        <w:tc>
          <w:tcPr>
            <w:tcW w:w="1299" w:type="dxa"/>
          </w:tcPr>
          <w:p w:rsidR="009D6948" w:rsidRPr="00326547" w:rsidRDefault="009D6948" w:rsidP="00326547">
            <w:pPr>
              <w:jc w:val="center"/>
              <w:rPr>
                <w:sz w:val="18"/>
                <w:szCs w:val="18"/>
                <w:highlight w:val="yellow"/>
                <w:lang w:val="pt-PT"/>
              </w:rPr>
            </w:pPr>
            <w:r w:rsidRPr="00326547">
              <w:rPr>
                <w:sz w:val="18"/>
                <w:szCs w:val="18"/>
                <w:highlight w:val="yellow"/>
                <w:lang w:val="pt-PT"/>
              </w:rPr>
              <w:t>30</w:t>
            </w:r>
          </w:p>
        </w:tc>
        <w:tc>
          <w:tcPr>
            <w:tcW w:w="1490" w:type="dxa"/>
          </w:tcPr>
          <w:p w:rsidR="009D6948" w:rsidRPr="00326547" w:rsidRDefault="009D6948">
            <w:pPr>
              <w:rPr>
                <w:sz w:val="18"/>
                <w:szCs w:val="18"/>
              </w:rPr>
            </w:pPr>
          </w:p>
        </w:tc>
        <w:tc>
          <w:tcPr>
            <w:tcW w:w="1783" w:type="dxa"/>
          </w:tcPr>
          <w:p w:rsidR="009D6948" w:rsidRPr="00326547" w:rsidRDefault="009D6948">
            <w:pPr>
              <w:rPr>
                <w:sz w:val="18"/>
                <w:szCs w:val="18"/>
              </w:rPr>
            </w:pPr>
          </w:p>
        </w:tc>
        <w:tc>
          <w:tcPr>
            <w:tcW w:w="2565" w:type="dxa"/>
          </w:tcPr>
          <w:p w:rsidR="009D6948" w:rsidRPr="00326547" w:rsidRDefault="009D6948">
            <w:pPr>
              <w:rPr>
                <w:sz w:val="18"/>
                <w:szCs w:val="18"/>
              </w:rPr>
            </w:pPr>
          </w:p>
        </w:tc>
        <w:tc>
          <w:tcPr>
            <w:tcW w:w="2868" w:type="dxa"/>
          </w:tcPr>
          <w:p w:rsidR="009D6948" w:rsidRPr="00326547" w:rsidRDefault="009D6948">
            <w:pPr>
              <w:rPr>
                <w:sz w:val="18"/>
                <w:szCs w:val="18"/>
              </w:rPr>
            </w:pPr>
          </w:p>
        </w:tc>
      </w:tr>
      <w:tr w:rsidR="009D6948" w:rsidRPr="00BB13FF" w:rsidTr="00326547">
        <w:trPr>
          <w:trHeight w:val="74"/>
        </w:trPr>
        <w:tc>
          <w:tcPr>
            <w:tcW w:w="2093" w:type="dxa"/>
          </w:tcPr>
          <w:p w:rsidR="009D6948" w:rsidRPr="00326547" w:rsidRDefault="009D6948" w:rsidP="00471BAA">
            <w:pPr>
              <w:rPr>
                <w:rFonts w:eastAsia="Times New Roman"/>
                <w:sz w:val="18"/>
                <w:szCs w:val="18"/>
                <w:lang w:val="en-GB" w:eastAsia="ru-RU"/>
              </w:rPr>
            </w:pPr>
            <w:r w:rsidRPr="00326547">
              <w:rPr>
                <w:rFonts w:eastAsia="Times New Roman"/>
                <w:sz w:val="18"/>
                <w:szCs w:val="18"/>
                <w:lang w:val="en-GB" w:eastAsia="ru-RU"/>
              </w:rPr>
              <w:t>Total</w:t>
            </w:r>
            <w:r>
              <w:rPr>
                <w:rFonts w:eastAsia="Times New Roman"/>
                <w:sz w:val="18"/>
                <w:szCs w:val="18"/>
                <w:lang w:val="en-GB" w:eastAsia="ru-RU"/>
              </w:rPr>
              <w:t xml:space="preserve"> for Master course</w:t>
            </w:r>
            <w:r w:rsidRPr="00326547">
              <w:rPr>
                <w:rFonts w:eastAsia="Times New Roman"/>
                <w:sz w:val="18"/>
                <w:szCs w:val="18"/>
                <w:lang w:val="en-GB" w:eastAsia="ru-RU"/>
              </w:rPr>
              <w:t>:</w:t>
            </w:r>
          </w:p>
        </w:tc>
        <w:tc>
          <w:tcPr>
            <w:tcW w:w="1495" w:type="dxa"/>
          </w:tcPr>
          <w:p w:rsidR="009D6948" w:rsidRPr="00326547" w:rsidRDefault="009D6948" w:rsidP="00326547">
            <w:pPr>
              <w:jc w:val="center"/>
              <w:rPr>
                <w:rFonts w:eastAsia="Times New Roman"/>
                <w:b w:val="0"/>
                <w:bCs w:val="0"/>
                <w:sz w:val="18"/>
                <w:szCs w:val="18"/>
                <w:highlight w:val="yellow"/>
                <w:lang w:val="en-GB" w:eastAsia="ru-RU"/>
              </w:rPr>
            </w:pPr>
            <w:r w:rsidRPr="00326547">
              <w:rPr>
                <w:rFonts w:eastAsia="Times New Roman"/>
                <w:b w:val="0"/>
                <w:bCs w:val="0"/>
                <w:sz w:val="18"/>
                <w:szCs w:val="18"/>
                <w:highlight w:val="yellow"/>
                <w:lang w:val="en-GB" w:eastAsia="ru-RU"/>
              </w:rPr>
              <w:t>2 years</w:t>
            </w:r>
          </w:p>
        </w:tc>
        <w:tc>
          <w:tcPr>
            <w:tcW w:w="1330" w:type="dxa"/>
          </w:tcPr>
          <w:p w:rsidR="009D6948" w:rsidRPr="00326547" w:rsidRDefault="009D6948" w:rsidP="00326547">
            <w:pPr>
              <w:jc w:val="center"/>
              <w:rPr>
                <w:rFonts w:eastAsia="Times New Roman"/>
                <w:b w:val="0"/>
                <w:bCs w:val="0"/>
                <w:sz w:val="18"/>
                <w:szCs w:val="18"/>
                <w:highlight w:val="yellow"/>
                <w:lang w:val="en-GB" w:eastAsia="ru-RU"/>
              </w:rPr>
            </w:pPr>
            <w:r w:rsidRPr="00326547">
              <w:rPr>
                <w:rFonts w:eastAsia="Times New Roman"/>
                <w:b w:val="0"/>
                <w:bCs w:val="0"/>
                <w:sz w:val="18"/>
                <w:szCs w:val="18"/>
                <w:highlight w:val="yellow"/>
                <w:lang w:val="en-GB" w:eastAsia="ru-RU"/>
              </w:rPr>
              <w:t>4 semesters</w:t>
            </w:r>
          </w:p>
        </w:tc>
        <w:tc>
          <w:tcPr>
            <w:tcW w:w="1299" w:type="dxa"/>
          </w:tcPr>
          <w:p w:rsidR="009D6948" w:rsidRPr="00326547" w:rsidRDefault="009D6948" w:rsidP="00326547">
            <w:pPr>
              <w:jc w:val="center"/>
              <w:rPr>
                <w:rFonts w:eastAsia="Times New Roman"/>
                <w:b w:val="0"/>
                <w:bCs w:val="0"/>
                <w:sz w:val="18"/>
                <w:szCs w:val="18"/>
                <w:highlight w:val="yellow"/>
                <w:lang w:val="en-GB" w:eastAsia="ru-RU"/>
              </w:rPr>
            </w:pPr>
            <w:r w:rsidRPr="00326547">
              <w:rPr>
                <w:rFonts w:eastAsia="Times New Roman"/>
                <w:b w:val="0"/>
                <w:bCs w:val="0"/>
                <w:sz w:val="18"/>
                <w:szCs w:val="18"/>
                <w:highlight w:val="yellow"/>
                <w:lang w:val="en-GB" w:eastAsia="ru-RU"/>
              </w:rPr>
              <w:t>120</w:t>
            </w:r>
          </w:p>
        </w:tc>
        <w:tc>
          <w:tcPr>
            <w:tcW w:w="1490" w:type="dxa"/>
          </w:tcPr>
          <w:p w:rsidR="009D6948" w:rsidRPr="00326547" w:rsidRDefault="009D6948" w:rsidP="00471BAA">
            <w:pPr>
              <w:rPr>
                <w:rFonts w:eastAsia="Times New Roman"/>
                <w:b w:val="0"/>
                <w:bCs w:val="0"/>
                <w:sz w:val="18"/>
                <w:szCs w:val="18"/>
                <w:lang w:val="en-GB" w:eastAsia="ru-RU"/>
              </w:rPr>
            </w:pPr>
          </w:p>
        </w:tc>
        <w:tc>
          <w:tcPr>
            <w:tcW w:w="1783" w:type="dxa"/>
          </w:tcPr>
          <w:p w:rsidR="009D6948" w:rsidRPr="00326547" w:rsidRDefault="009D6948" w:rsidP="00471BAA">
            <w:pPr>
              <w:rPr>
                <w:rFonts w:eastAsia="Times New Roman"/>
                <w:b w:val="0"/>
                <w:bCs w:val="0"/>
                <w:sz w:val="18"/>
                <w:szCs w:val="18"/>
                <w:lang w:val="en-GB" w:eastAsia="ru-RU"/>
              </w:rPr>
            </w:pPr>
          </w:p>
        </w:tc>
        <w:tc>
          <w:tcPr>
            <w:tcW w:w="2565" w:type="dxa"/>
          </w:tcPr>
          <w:p w:rsidR="009D6948" w:rsidRPr="00326547" w:rsidRDefault="009D6948" w:rsidP="00471BAA">
            <w:pPr>
              <w:jc w:val="both"/>
              <w:rPr>
                <w:bCs w:val="0"/>
                <w:sz w:val="18"/>
                <w:szCs w:val="18"/>
                <w:lang w:val="en-GB"/>
              </w:rPr>
            </w:pPr>
          </w:p>
        </w:tc>
        <w:tc>
          <w:tcPr>
            <w:tcW w:w="2868" w:type="dxa"/>
          </w:tcPr>
          <w:p w:rsidR="009D6948" w:rsidRPr="00326547" w:rsidRDefault="009D6948">
            <w:pPr>
              <w:rPr>
                <w:sz w:val="18"/>
                <w:szCs w:val="18"/>
              </w:rPr>
            </w:pPr>
          </w:p>
        </w:tc>
      </w:tr>
      <w:tr w:rsidR="009D6948" w:rsidRPr="00BB13FF" w:rsidTr="00326547">
        <w:trPr>
          <w:trHeight w:val="268"/>
        </w:trPr>
        <w:tc>
          <w:tcPr>
            <w:tcW w:w="2093" w:type="dxa"/>
          </w:tcPr>
          <w:p w:rsidR="009D6948" w:rsidRPr="00326547" w:rsidRDefault="009D6948" w:rsidP="00471BAA">
            <w:pPr>
              <w:rPr>
                <w:rFonts w:eastAsia="Times New Roman"/>
                <w:sz w:val="18"/>
                <w:szCs w:val="18"/>
                <w:lang w:val="en-GB" w:eastAsia="ru-RU"/>
              </w:rPr>
            </w:pPr>
          </w:p>
        </w:tc>
        <w:tc>
          <w:tcPr>
            <w:tcW w:w="1495" w:type="dxa"/>
          </w:tcPr>
          <w:p w:rsidR="009D6948" w:rsidRPr="00326547" w:rsidRDefault="009D6948" w:rsidP="00326547">
            <w:pPr>
              <w:jc w:val="center"/>
              <w:rPr>
                <w:rFonts w:eastAsia="Times New Roman"/>
                <w:b w:val="0"/>
                <w:bCs w:val="0"/>
                <w:sz w:val="18"/>
                <w:szCs w:val="18"/>
                <w:highlight w:val="yellow"/>
                <w:lang w:val="en-GB" w:eastAsia="ru-RU"/>
              </w:rPr>
            </w:pPr>
          </w:p>
        </w:tc>
        <w:tc>
          <w:tcPr>
            <w:tcW w:w="1330" w:type="dxa"/>
          </w:tcPr>
          <w:p w:rsidR="009D6948" w:rsidRPr="00326547" w:rsidRDefault="009D6948" w:rsidP="00326547">
            <w:pPr>
              <w:jc w:val="center"/>
              <w:rPr>
                <w:rFonts w:eastAsia="Times New Roman"/>
                <w:b w:val="0"/>
                <w:bCs w:val="0"/>
                <w:sz w:val="18"/>
                <w:szCs w:val="18"/>
                <w:highlight w:val="yellow"/>
                <w:lang w:val="en-GB" w:eastAsia="ru-RU"/>
              </w:rPr>
            </w:pPr>
          </w:p>
        </w:tc>
        <w:tc>
          <w:tcPr>
            <w:tcW w:w="1299" w:type="dxa"/>
          </w:tcPr>
          <w:p w:rsidR="009D6948" w:rsidRPr="00326547" w:rsidRDefault="009D6948" w:rsidP="00326547">
            <w:pPr>
              <w:jc w:val="center"/>
              <w:rPr>
                <w:rFonts w:eastAsia="Times New Roman"/>
                <w:b w:val="0"/>
                <w:bCs w:val="0"/>
                <w:sz w:val="18"/>
                <w:szCs w:val="18"/>
                <w:highlight w:val="yellow"/>
                <w:lang w:val="en-GB" w:eastAsia="ru-RU"/>
              </w:rPr>
            </w:pPr>
          </w:p>
        </w:tc>
        <w:tc>
          <w:tcPr>
            <w:tcW w:w="1490" w:type="dxa"/>
          </w:tcPr>
          <w:p w:rsidR="009D6948" w:rsidRPr="00326547" w:rsidRDefault="009D6948" w:rsidP="00471BAA">
            <w:pPr>
              <w:rPr>
                <w:rFonts w:eastAsia="Times New Roman"/>
                <w:b w:val="0"/>
                <w:bCs w:val="0"/>
                <w:sz w:val="18"/>
                <w:szCs w:val="18"/>
                <w:lang w:val="en-GB" w:eastAsia="ru-RU"/>
              </w:rPr>
            </w:pPr>
          </w:p>
        </w:tc>
        <w:tc>
          <w:tcPr>
            <w:tcW w:w="1783" w:type="dxa"/>
          </w:tcPr>
          <w:p w:rsidR="009D6948" w:rsidRPr="00326547" w:rsidRDefault="009D6948" w:rsidP="00471BAA">
            <w:pPr>
              <w:rPr>
                <w:rFonts w:eastAsia="Times New Roman"/>
                <w:b w:val="0"/>
                <w:bCs w:val="0"/>
                <w:sz w:val="18"/>
                <w:szCs w:val="18"/>
                <w:lang w:val="en-GB" w:eastAsia="ru-RU"/>
              </w:rPr>
            </w:pPr>
          </w:p>
        </w:tc>
        <w:tc>
          <w:tcPr>
            <w:tcW w:w="2565" w:type="dxa"/>
          </w:tcPr>
          <w:p w:rsidR="009D6948" w:rsidRPr="00326547" w:rsidRDefault="009D6948" w:rsidP="00471BAA">
            <w:pPr>
              <w:jc w:val="both"/>
              <w:rPr>
                <w:bCs w:val="0"/>
                <w:sz w:val="18"/>
                <w:szCs w:val="18"/>
                <w:lang w:val="en-GB"/>
              </w:rPr>
            </w:pPr>
          </w:p>
        </w:tc>
        <w:tc>
          <w:tcPr>
            <w:tcW w:w="2868" w:type="dxa"/>
            <w:vAlign w:val="center"/>
          </w:tcPr>
          <w:p w:rsidR="009D6948" w:rsidRPr="00326547" w:rsidRDefault="009D6948" w:rsidP="00471BAA">
            <w:pPr>
              <w:rPr>
                <w:b w:val="0"/>
                <w:bCs w:val="0"/>
                <w:sz w:val="18"/>
                <w:szCs w:val="18"/>
                <w:lang w:val="en-GB"/>
              </w:rPr>
            </w:pPr>
          </w:p>
        </w:tc>
      </w:tr>
    </w:tbl>
    <w:p w:rsidR="00131A9F" w:rsidRDefault="00131A9F" w:rsidP="00DB43ED">
      <w:pPr>
        <w:jc w:val="center"/>
        <w:rPr>
          <w:rFonts w:ascii="Arial" w:hAnsi="Arial" w:cs="Arial"/>
          <w:color w:val="000000"/>
          <w:sz w:val="28"/>
          <w:szCs w:val="28"/>
          <w:shd w:val="clear" w:color="auto" w:fill="FFFFFF"/>
          <w:lang w:val="en-US"/>
        </w:rPr>
      </w:pPr>
    </w:p>
    <w:sectPr w:rsidR="00131A9F" w:rsidSect="009D694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hyphenationZone w:val="425"/>
  <w:drawingGridHorizontalSpacing w:val="215"/>
  <w:characterSpacingControl w:val="doNotCompress"/>
  <w:compat/>
  <w:rsids>
    <w:rsidRoot w:val="00DB43ED"/>
    <w:rsid w:val="00131A9F"/>
    <w:rsid w:val="001D6A73"/>
    <w:rsid w:val="001D6C28"/>
    <w:rsid w:val="00326547"/>
    <w:rsid w:val="004A34EB"/>
    <w:rsid w:val="004C777F"/>
    <w:rsid w:val="004E21AD"/>
    <w:rsid w:val="005C65AE"/>
    <w:rsid w:val="0066319C"/>
    <w:rsid w:val="0076352B"/>
    <w:rsid w:val="007C6E9B"/>
    <w:rsid w:val="008116BA"/>
    <w:rsid w:val="008B7600"/>
    <w:rsid w:val="008D4D8C"/>
    <w:rsid w:val="009006FC"/>
    <w:rsid w:val="0090197D"/>
    <w:rsid w:val="00942C70"/>
    <w:rsid w:val="009872B3"/>
    <w:rsid w:val="009D6948"/>
    <w:rsid w:val="00AC30E1"/>
    <w:rsid w:val="00AD182E"/>
    <w:rsid w:val="00AD3BE7"/>
    <w:rsid w:val="00B20410"/>
    <w:rsid w:val="00C105E6"/>
    <w:rsid w:val="00C2049F"/>
    <w:rsid w:val="00CF60DE"/>
    <w:rsid w:val="00D5651B"/>
    <w:rsid w:val="00D8259B"/>
    <w:rsid w:val="00DB43ED"/>
    <w:rsid w:val="00E20C44"/>
    <w:rsid w:val="00EA4FBB"/>
    <w:rsid w:val="00F11A08"/>
    <w:rsid w:val="00FE4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3ED"/>
    <w:pPr>
      <w:jc w:val="left"/>
    </w:pPr>
    <w:rPr>
      <w:rFonts w:ascii="Times New Roman" w:eastAsia="MS Mincho" w:hAnsi="Times New Roman" w:cs="Times New Roman"/>
      <w:b/>
      <w:bCs/>
      <w:spacing w:val="-6"/>
      <w:lang w:val="uk-UA"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3ED"/>
    <w:pPr>
      <w:jc w:val="left"/>
    </w:pPr>
    <w:rPr>
      <w:rFonts w:ascii="Times New Roman" w:eastAsia="MS Mincho" w:hAnsi="Times New Roman" w:cs="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2009558">
      <w:bodyDiv w:val="1"/>
      <w:marLeft w:val="0"/>
      <w:marRight w:val="0"/>
      <w:marTop w:val="0"/>
      <w:marBottom w:val="0"/>
      <w:divBdr>
        <w:top w:val="none" w:sz="0" w:space="0" w:color="auto"/>
        <w:left w:val="none" w:sz="0" w:space="0" w:color="auto"/>
        <w:bottom w:val="none" w:sz="0" w:space="0" w:color="auto"/>
        <w:right w:val="none" w:sz="0" w:space="0" w:color="auto"/>
      </w:divBdr>
      <w:divsChild>
        <w:div w:id="137696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4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5762</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 Turchanina</dc:creator>
  <cp:lastModifiedBy>Farid</cp:lastModifiedBy>
  <cp:revision>2</cp:revision>
  <dcterms:created xsi:type="dcterms:W3CDTF">2014-10-30T14:41:00Z</dcterms:created>
  <dcterms:modified xsi:type="dcterms:W3CDTF">2014-10-30T14:41:00Z</dcterms:modified>
</cp:coreProperties>
</file>