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53" w:rsidRPr="009F7FD3" w:rsidRDefault="00B06453" w:rsidP="00B06453">
      <w:pPr>
        <w:spacing w:after="60"/>
        <w:rPr>
          <w:rFonts w:ascii="Arial" w:hAnsi="Arial" w:cs="Arial"/>
          <w:color w:val="000000"/>
          <w:sz w:val="28"/>
          <w:szCs w:val="28"/>
          <w:shd w:val="clear" w:color="auto" w:fill="FFFFFF"/>
        </w:rPr>
      </w:pPr>
      <w:r w:rsidRPr="00E26FDD">
        <w:rPr>
          <w:rFonts w:ascii="Arial" w:hAnsi="Arial" w:cs="Arial"/>
          <w:color w:val="000000"/>
          <w:sz w:val="28"/>
          <w:szCs w:val="28"/>
          <w:shd w:val="clear" w:color="auto" w:fill="FFFFFF"/>
        </w:rPr>
        <w:t>MATRIX of existing Master course (</w:t>
      </w:r>
      <w:r w:rsidRPr="005B31C6">
        <w:rPr>
          <w:rFonts w:ascii="Arial" w:hAnsi="Arial" w:cs="Arial"/>
          <w:color w:val="000000"/>
          <w:sz w:val="28"/>
          <w:szCs w:val="28"/>
          <w:shd w:val="clear" w:color="auto" w:fill="FFFFFF"/>
        </w:rPr>
        <w:t>G</w:t>
      </w:r>
      <w:r>
        <w:rPr>
          <w:rFonts w:ascii="Arial" w:hAnsi="Arial" w:cs="Arial"/>
          <w:color w:val="000000"/>
          <w:sz w:val="28"/>
          <w:szCs w:val="28"/>
          <w:shd w:val="clear" w:color="auto" w:fill="FFFFFF"/>
        </w:rPr>
        <w:t xml:space="preserve">eorgian Technical University) </w:t>
      </w:r>
      <w:r w:rsidRPr="005B31C6">
        <w:rPr>
          <w:rFonts w:ascii="Arial" w:hAnsi="Arial" w:cs="Arial"/>
          <w:color w:val="000000"/>
          <w:sz w:val="28"/>
          <w:szCs w:val="28"/>
          <w:shd w:val="clear" w:color="auto" w:fill="FFFFFF"/>
        </w:rPr>
        <w:t xml:space="preserve"> </w:t>
      </w:r>
    </w:p>
    <w:p w:rsidR="00B06453" w:rsidRDefault="00B06453" w:rsidP="00B06453"/>
    <w:tbl>
      <w:tblPr>
        <w:tblStyle w:val="TableGrid"/>
        <w:tblW w:w="15534" w:type="dxa"/>
        <w:tblInd w:w="-1168" w:type="dxa"/>
        <w:tblLook w:val="04A0"/>
      </w:tblPr>
      <w:tblGrid>
        <w:gridCol w:w="2071"/>
        <w:gridCol w:w="674"/>
        <w:gridCol w:w="989"/>
        <w:gridCol w:w="1029"/>
        <w:gridCol w:w="1178"/>
        <w:gridCol w:w="1313"/>
        <w:gridCol w:w="6826"/>
        <w:gridCol w:w="1454"/>
      </w:tblGrid>
      <w:tr w:rsidR="00B06453" w:rsidRPr="007D0B9B" w:rsidTr="00D80BDC">
        <w:trPr>
          <w:trHeight w:val="1051"/>
          <w:tblHeader/>
        </w:trPr>
        <w:tc>
          <w:tcPr>
            <w:tcW w:w="2071" w:type="dxa"/>
            <w:vAlign w:val="center"/>
          </w:tcPr>
          <w:p w:rsidR="00B06453" w:rsidRPr="00DC542F" w:rsidRDefault="00B06453" w:rsidP="00D80BDC">
            <w:pPr>
              <w:jc w:val="center"/>
              <w:rPr>
                <w:rFonts w:ascii="Sylfaen" w:hAnsi="Sylfaen"/>
                <w:b/>
                <w:sz w:val="18"/>
                <w:szCs w:val="18"/>
                <w:lang w:val="ka-GE" w:eastAsia="en-US"/>
              </w:rPr>
            </w:pPr>
            <w:r w:rsidRPr="00DC542F">
              <w:rPr>
                <w:b/>
                <w:sz w:val="18"/>
                <w:szCs w:val="18"/>
                <w:shd w:val="clear" w:color="auto" w:fill="FFFFFF"/>
              </w:rPr>
              <w:t>Name of compulsory chair</w:t>
            </w:r>
          </w:p>
        </w:tc>
        <w:tc>
          <w:tcPr>
            <w:tcW w:w="0" w:type="auto"/>
            <w:vAlign w:val="center"/>
          </w:tcPr>
          <w:p w:rsidR="00B06453" w:rsidRPr="00DC542F" w:rsidRDefault="00B06453" w:rsidP="00D80BDC">
            <w:pPr>
              <w:jc w:val="center"/>
              <w:rPr>
                <w:b/>
                <w:sz w:val="18"/>
                <w:szCs w:val="18"/>
                <w:shd w:val="clear" w:color="auto" w:fill="FFFFFF"/>
              </w:rPr>
            </w:pPr>
            <w:r w:rsidRPr="00DC542F">
              <w:rPr>
                <w:b/>
                <w:sz w:val="18"/>
                <w:szCs w:val="18"/>
                <w:shd w:val="clear" w:color="auto" w:fill="FFFFFF"/>
              </w:rPr>
              <w:t>year</w:t>
            </w:r>
          </w:p>
        </w:tc>
        <w:tc>
          <w:tcPr>
            <w:tcW w:w="0" w:type="auto"/>
            <w:vAlign w:val="center"/>
          </w:tcPr>
          <w:p w:rsidR="00B06453" w:rsidRPr="00DC542F" w:rsidRDefault="00B06453" w:rsidP="00D80BDC">
            <w:pPr>
              <w:jc w:val="center"/>
              <w:rPr>
                <w:b/>
                <w:sz w:val="18"/>
                <w:szCs w:val="18"/>
                <w:shd w:val="clear" w:color="auto" w:fill="FFFFFF"/>
              </w:rPr>
            </w:pPr>
            <w:r w:rsidRPr="00DC542F">
              <w:rPr>
                <w:b/>
                <w:sz w:val="18"/>
                <w:szCs w:val="18"/>
                <w:shd w:val="clear" w:color="auto" w:fill="FFFFFF"/>
              </w:rPr>
              <w:t>Semester</w:t>
            </w:r>
          </w:p>
        </w:tc>
        <w:tc>
          <w:tcPr>
            <w:tcW w:w="0" w:type="auto"/>
            <w:vAlign w:val="center"/>
          </w:tcPr>
          <w:p w:rsidR="00B06453" w:rsidRPr="00DC542F" w:rsidRDefault="00B06453" w:rsidP="00D80BDC">
            <w:pPr>
              <w:jc w:val="center"/>
              <w:rPr>
                <w:rFonts w:ascii="Sylfaen" w:eastAsia="Batang" w:hAnsi="Sylfaen"/>
                <w:b/>
                <w:sz w:val="18"/>
                <w:szCs w:val="18"/>
                <w:lang w:val="ka-GE" w:eastAsia="en-US"/>
              </w:rPr>
            </w:pPr>
            <w:r w:rsidRPr="00DC542F">
              <w:rPr>
                <w:b/>
                <w:sz w:val="18"/>
                <w:szCs w:val="18"/>
                <w:shd w:val="clear" w:color="auto" w:fill="FFFFFF"/>
              </w:rPr>
              <w:t>Number of ECTS</w:t>
            </w:r>
          </w:p>
        </w:tc>
        <w:tc>
          <w:tcPr>
            <w:tcW w:w="0" w:type="auto"/>
            <w:vAlign w:val="center"/>
          </w:tcPr>
          <w:p w:rsidR="00B06453" w:rsidRPr="00DC542F" w:rsidRDefault="00B06453" w:rsidP="00D80BDC">
            <w:pPr>
              <w:jc w:val="center"/>
              <w:rPr>
                <w:b/>
                <w:sz w:val="18"/>
                <w:szCs w:val="18"/>
              </w:rPr>
            </w:pPr>
            <w:r w:rsidRPr="00DC542F">
              <w:rPr>
                <w:b/>
                <w:sz w:val="18"/>
                <w:szCs w:val="18"/>
                <w:shd w:val="clear" w:color="auto" w:fill="FFFFFF"/>
              </w:rPr>
              <w:t>Number of elective chairs</w:t>
            </w:r>
          </w:p>
        </w:tc>
        <w:tc>
          <w:tcPr>
            <w:tcW w:w="0" w:type="auto"/>
            <w:vAlign w:val="center"/>
          </w:tcPr>
          <w:p w:rsidR="00B06453" w:rsidRPr="00DC542F" w:rsidRDefault="00B06453" w:rsidP="00D80BDC">
            <w:pPr>
              <w:jc w:val="center"/>
              <w:rPr>
                <w:b/>
                <w:sz w:val="18"/>
                <w:szCs w:val="18"/>
              </w:rPr>
            </w:pPr>
            <w:r w:rsidRPr="00DC542F">
              <w:rPr>
                <w:b/>
                <w:sz w:val="18"/>
                <w:szCs w:val="18"/>
                <w:shd w:val="clear" w:color="auto" w:fill="FFFFFF"/>
              </w:rPr>
              <w:t>List of available elective chairs</w:t>
            </w:r>
          </w:p>
        </w:tc>
        <w:tc>
          <w:tcPr>
            <w:tcW w:w="6826" w:type="dxa"/>
            <w:vAlign w:val="center"/>
          </w:tcPr>
          <w:p w:rsidR="00B06453" w:rsidRPr="00DC542F" w:rsidRDefault="00B06453" w:rsidP="00D80BDC">
            <w:pPr>
              <w:jc w:val="center"/>
              <w:rPr>
                <w:b/>
                <w:sz w:val="18"/>
                <w:szCs w:val="18"/>
              </w:rPr>
            </w:pPr>
            <w:r w:rsidRPr="00DC542F">
              <w:rPr>
                <w:b/>
                <w:caps/>
                <w:sz w:val="18"/>
                <w:szCs w:val="18"/>
                <w:shd w:val="clear" w:color="auto" w:fill="FFFFFF"/>
              </w:rPr>
              <w:t>s</w:t>
            </w:r>
            <w:r w:rsidRPr="00DC542F">
              <w:rPr>
                <w:b/>
                <w:sz w:val="18"/>
                <w:szCs w:val="18"/>
                <w:shd w:val="clear" w:color="auto" w:fill="FFFFFF"/>
              </w:rPr>
              <w:t>hort description</w:t>
            </w:r>
          </w:p>
        </w:tc>
        <w:tc>
          <w:tcPr>
            <w:tcW w:w="1454" w:type="dxa"/>
            <w:vAlign w:val="center"/>
          </w:tcPr>
          <w:p w:rsidR="00B06453" w:rsidRPr="00DC542F" w:rsidRDefault="00B06453" w:rsidP="00D80BDC">
            <w:pPr>
              <w:jc w:val="center"/>
              <w:rPr>
                <w:b/>
                <w:sz w:val="18"/>
                <w:szCs w:val="18"/>
              </w:rPr>
            </w:pPr>
            <w:r w:rsidRPr="00DC542F">
              <w:rPr>
                <w:b/>
                <w:caps/>
                <w:sz w:val="18"/>
                <w:szCs w:val="18"/>
                <w:shd w:val="clear" w:color="auto" w:fill="FFFFFF"/>
              </w:rPr>
              <w:t>r</w:t>
            </w:r>
            <w:r w:rsidRPr="00DC542F">
              <w:rPr>
                <w:b/>
                <w:sz w:val="18"/>
                <w:szCs w:val="18"/>
                <w:shd w:val="clear" w:color="auto" w:fill="FFFFFF"/>
              </w:rPr>
              <w:t>elation between the contents and RETHINK’s theme</w:t>
            </w:r>
          </w:p>
        </w:tc>
      </w:tr>
      <w:tr w:rsidR="00B06453" w:rsidRPr="006E36D3" w:rsidTr="00D80BDC">
        <w:trPr>
          <w:trHeight w:val="248"/>
        </w:trPr>
        <w:tc>
          <w:tcPr>
            <w:tcW w:w="15534" w:type="dxa"/>
            <w:gridSpan w:val="8"/>
          </w:tcPr>
          <w:p w:rsidR="00B06453" w:rsidRPr="006E36D3" w:rsidRDefault="00B06453" w:rsidP="00D80BDC">
            <w:pPr>
              <w:jc w:val="center"/>
              <w:rPr>
                <w:rFonts w:ascii="Sylfaen" w:hAnsi="Sylfaen"/>
                <w:sz w:val="20"/>
                <w:szCs w:val="20"/>
                <w:lang w:eastAsia="en-US"/>
              </w:rPr>
            </w:pPr>
            <w:r w:rsidRPr="004A41E4">
              <w:rPr>
                <w:rFonts w:ascii="Sylfaen" w:hAnsi="Sylfaen"/>
                <w:b/>
                <w:sz w:val="22"/>
                <w:szCs w:val="22"/>
                <w:lang w:val="ka-GE"/>
              </w:rPr>
              <w:t>Environmental Design</w:t>
            </w:r>
          </w:p>
        </w:tc>
      </w:tr>
      <w:tr w:rsidR="00B06453" w:rsidRPr="006E36D3" w:rsidTr="00B06453">
        <w:trPr>
          <w:trHeight w:val="248"/>
        </w:trPr>
        <w:tc>
          <w:tcPr>
            <w:tcW w:w="2071" w:type="dxa"/>
          </w:tcPr>
          <w:p w:rsidR="00B06453" w:rsidRPr="009F6200" w:rsidRDefault="00B06453" w:rsidP="00D80BDC">
            <w:pPr>
              <w:rPr>
                <w:rFonts w:ascii="Sylfaen" w:hAnsi="Sylfaen"/>
                <w:sz w:val="20"/>
                <w:szCs w:val="20"/>
                <w:lang w:val="ka-GE"/>
              </w:rPr>
            </w:pPr>
          </w:p>
        </w:tc>
        <w:tc>
          <w:tcPr>
            <w:tcW w:w="0" w:type="auto"/>
          </w:tcPr>
          <w:p w:rsidR="00B06453" w:rsidRPr="00497F4A" w:rsidRDefault="00B06453" w:rsidP="00D80BDC">
            <w:pPr>
              <w:jc w:val="center"/>
              <w:rPr>
                <w:b/>
                <w:color w:val="000000"/>
                <w:sz w:val="18"/>
                <w:szCs w:val="18"/>
                <w:shd w:val="clear" w:color="auto" w:fill="FFFFFF"/>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tcPr>
          <w:p w:rsidR="00B06453" w:rsidRPr="00497F4A" w:rsidRDefault="00B06453" w:rsidP="00D80BDC">
            <w:pPr>
              <w:jc w:val="center"/>
              <w:rPr>
                <w:b/>
                <w:color w:val="000000"/>
                <w:sz w:val="18"/>
                <w:szCs w:val="18"/>
                <w:shd w:val="clear" w:color="auto" w:fill="FFFFFF"/>
              </w:rPr>
            </w:pPr>
            <w:r w:rsidRPr="00497F4A">
              <w:rPr>
                <w:b/>
                <w:sz w:val="18"/>
                <w:szCs w:val="18"/>
                <w:lang w:val="en-GB"/>
              </w:rPr>
              <w:t>1 semester</w:t>
            </w:r>
          </w:p>
        </w:tc>
        <w:tc>
          <w:tcPr>
            <w:tcW w:w="11800" w:type="dxa"/>
            <w:gridSpan w:val="5"/>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tcPr>
          <w:p w:rsidR="00B06453" w:rsidRPr="00EF4B59" w:rsidRDefault="00B06453" w:rsidP="00D80BDC">
            <w:pPr>
              <w:rPr>
                <w:rFonts w:ascii="Sylfaen" w:hAnsi="Sylfaen"/>
                <w:sz w:val="18"/>
                <w:szCs w:val="18"/>
                <w:lang w:val="ka-GE"/>
              </w:rPr>
            </w:pPr>
            <w:r>
              <w:rPr>
                <w:rFonts w:ascii="Sylfaen" w:hAnsi="Sylfaen"/>
                <w:sz w:val="18"/>
                <w:szCs w:val="18"/>
              </w:rPr>
              <w:t>-</w:t>
            </w:r>
            <w:r w:rsidRPr="00617ABA">
              <w:rPr>
                <w:rFonts w:ascii="Sylfaen" w:hAnsi="Sylfaen"/>
                <w:sz w:val="18"/>
                <w:szCs w:val="18"/>
                <w:lang w:val="ka-GE"/>
              </w:rPr>
              <w:t>Business Communication</w:t>
            </w:r>
            <w:r w:rsidRPr="00EF4B59">
              <w:rPr>
                <w:rFonts w:ascii="Sylfaen" w:hAnsi="Sylfaen"/>
                <w:sz w:val="18"/>
                <w:szCs w:val="18"/>
                <w:lang w:val="ka-GE"/>
              </w:rPr>
              <w:t xml:space="preserve"> (English)</w:t>
            </w:r>
          </w:p>
          <w:p w:rsidR="00B06453" w:rsidRPr="00EF4B59" w:rsidRDefault="00B06453"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(French)</w:t>
            </w:r>
          </w:p>
          <w:p w:rsidR="00B06453" w:rsidRPr="00EF4B59" w:rsidRDefault="00B06453" w:rsidP="00D80BDC">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(German)</w:t>
            </w:r>
          </w:p>
          <w:p w:rsidR="00B06453" w:rsidRPr="009F6200" w:rsidRDefault="00B06453" w:rsidP="00D80BDC">
            <w:pPr>
              <w:rPr>
                <w:rFonts w:ascii="Sylfaen" w:hAnsi="Sylfaen" w:cs="Sylfaen"/>
                <w:bCs/>
                <w:iCs/>
                <w:sz w:val="20"/>
                <w:szCs w:val="20"/>
              </w:rPr>
            </w:pPr>
          </w:p>
        </w:tc>
        <w:tc>
          <w:tcPr>
            <w:tcW w:w="0" w:type="auto"/>
            <w:gridSpan w:val="2"/>
          </w:tcPr>
          <w:p w:rsidR="00B06453" w:rsidRPr="00693D2C" w:rsidRDefault="00B06453" w:rsidP="00D80BDC">
            <w:pPr>
              <w:jc w:val="center"/>
              <w:rPr>
                <w:rFonts w:ascii="Sylfaen" w:hAnsi="Sylfaen"/>
                <w:bCs/>
                <w:sz w:val="20"/>
                <w:szCs w:val="20"/>
                <w:lang w:val="ru-RU" w:eastAsia="en-US"/>
              </w:rPr>
            </w:pPr>
          </w:p>
        </w:tc>
        <w:tc>
          <w:tcPr>
            <w:tcW w:w="0" w:type="auto"/>
            <w:vAlign w:val="center"/>
          </w:tcPr>
          <w:p w:rsidR="00B06453" w:rsidRPr="00693D2C" w:rsidRDefault="00B06453" w:rsidP="00D80BD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B06453" w:rsidRPr="006E36D3" w:rsidRDefault="00B06453" w:rsidP="00D80BDC">
            <w:pPr>
              <w:jc w:val="center"/>
              <w:rPr>
                <w:rFonts w:ascii="Sylfaen" w:hAnsi="Sylfaen"/>
                <w:sz w:val="20"/>
                <w:szCs w:val="20"/>
                <w:lang w:eastAsia="en-US"/>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tcPr>
          <w:p w:rsidR="00B06453" w:rsidRPr="00220013" w:rsidRDefault="00B06453" w:rsidP="00D80BDC">
            <w:pPr>
              <w:rPr>
                <w:rFonts w:ascii="Sylfaen" w:hAnsi="Sylfaen"/>
                <w:sz w:val="18"/>
                <w:szCs w:val="18"/>
                <w:lang w:val="ka-GE"/>
              </w:rPr>
            </w:pPr>
            <w:r w:rsidRPr="00220013">
              <w:rPr>
                <w:rFonts w:ascii="Sylfaen" w:hAnsi="Sylfaen"/>
                <w:sz w:val="18"/>
                <w:szCs w:val="18"/>
                <w:lang w:val="ka-GE"/>
              </w:rPr>
              <w:t>Management of Entrepreneurship and Innovation Technologies</w:t>
            </w:r>
          </w:p>
        </w:tc>
        <w:tc>
          <w:tcPr>
            <w:tcW w:w="0" w:type="auto"/>
            <w:gridSpan w:val="2"/>
          </w:tcPr>
          <w:p w:rsidR="00B06453" w:rsidRPr="00693D2C" w:rsidRDefault="00B06453" w:rsidP="00D80BDC">
            <w:pPr>
              <w:jc w:val="center"/>
              <w:rPr>
                <w:rFonts w:ascii="Sylfaen" w:hAnsi="Sylfaen"/>
                <w:bCs/>
                <w:sz w:val="20"/>
                <w:szCs w:val="20"/>
                <w:lang w:eastAsia="en-US"/>
              </w:rPr>
            </w:pPr>
          </w:p>
        </w:tc>
        <w:tc>
          <w:tcPr>
            <w:tcW w:w="0" w:type="auto"/>
            <w:vAlign w:val="center"/>
          </w:tcPr>
          <w:p w:rsidR="00B06453" w:rsidRPr="00693D2C" w:rsidRDefault="00B06453" w:rsidP="00D80BDC">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B06453" w:rsidRPr="006E36D3" w:rsidRDefault="00B06453" w:rsidP="00D80BDC">
            <w:pPr>
              <w:jc w:val="center"/>
              <w:rPr>
                <w:rFonts w:ascii="Sylfaen" w:hAnsi="Sylfaen"/>
                <w:sz w:val="20"/>
                <w:szCs w:val="20"/>
                <w:lang w:eastAsia="en-US"/>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t>City coloristic</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9E7DC5" w:rsidRDefault="00B06453"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Providing information about and analysing issues of city colouristic; development of professional skills necessary for the assessment of separate objects of the town (for reconstruction buildings, as well as for building in the process of reconstruction) or complexes colouristic;</w:t>
            </w:r>
          </w:p>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Mastering techniques of integrating a new facility in the existing environment in terms of harmonious colouristic.</w:t>
            </w: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t>Design Planning Basics</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9E7DC5" w:rsidRDefault="00B06453"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The purpose of the course is to study the design of the urban environment and principles, techniques and methods of planning of this environment.</w:t>
            </w:r>
          </w:p>
          <w:p w:rsidR="00B06453" w:rsidRPr="00B06453" w:rsidRDefault="00B06453" w:rsidP="00D80BDC">
            <w:pPr>
              <w:jc w:val="both"/>
              <w:rPr>
                <w:rFonts w:ascii="Sylfaen" w:hAnsi="Sylfaen"/>
                <w:sz w:val="18"/>
                <w:szCs w:val="18"/>
                <w:lang w:val="ka-GE"/>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t>Organization of urban space design</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9E7DC5" w:rsidRDefault="00B06453"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The goal of the training course is to prepare graduate students in relevant disciplines, to introduce specifics of the organization of the design of urban environment, functional properties of its technical means - shapes, colors, textures and material types, application methods, advanced solution methods, their psycho-emotional impact on consumers and others.</w:t>
            </w:r>
          </w:p>
          <w:p w:rsidR="00B06453" w:rsidRPr="00B06453" w:rsidRDefault="00B06453" w:rsidP="00D80BDC">
            <w:pPr>
              <w:jc w:val="both"/>
              <w:rPr>
                <w:rFonts w:ascii="Sylfaen" w:hAnsi="Sylfaen"/>
                <w:sz w:val="18"/>
                <w:szCs w:val="18"/>
                <w:lang w:val="ka-GE"/>
              </w:rPr>
            </w:pPr>
          </w:p>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To facilitate develop a professional vision on the basis of designing objects of varying complexity and functionality and to promote mastering skills for independently performing the design equipment of these elements.</w:t>
            </w:r>
          </w:p>
          <w:p w:rsidR="00B06453" w:rsidRPr="00B06453" w:rsidRDefault="00B06453" w:rsidP="00D80BDC">
            <w:pPr>
              <w:jc w:val="both"/>
              <w:rPr>
                <w:rFonts w:ascii="Sylfaen" w:hAnsi="Sylfaen"/>
                <w:sz w:val="18"/>
                <w:szCs w:val="18"/>
                <w:lang w:val="ka-GE"/>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vAlign w:val="center"/>
          </w:tcPr>
          <w:p w:rsidR="00B06453" w:rsidRPr="00B06453" w:rsidRDefault="00B06453" w:rsidP="00D80BDC">
            <w:pPr>
              <w:rPr>
                <w:rFonts w:ascii="Sylfaen" w:hAnsi="Sylfaen"/>
                <w:sz w:val="18"/>
                <w:szCs w:val="18"/>
                <w:lang w:val="ka-GE"/>
              </w:rPr>
            </w:pPr>
            <w:r w:rsidRPr="00B06453">
              <w:rPr>
                <w:rFonts w:ascii="Sylfaen" w:hAnsi="Sylfaen"/>
                <w:sz w:val="18"/>
                <w:szCs w:val="18"/>
                <w:lang w:val="ka-GE"/>
              </w:rPr>
              <w:lastRenderedPageBreak/>
              <w:t>Ergonomics</w:t>
            </w:r>
          </w:p>
        </w:tc>
        <w:tc>
          <w:tcPr>
            <w:tcW w:w="0" w:type="auto"/>
            <w:gridSpan w:val="2"/>
          </w:tcPr>
          <w:p w:rsidR="00B06453" w:rsidRPr="00C42227" w:rsidRDefault="00B06453" w:rsidP="00D80BDC">
            <w:pPr>
              <w:jc w:val="center"/>
              <w:rPr>
                <w:rFonts w:ascii="Sylfaen" w:hAnsi="Sylfaen"/>
                <w:sz w:val="18"/>
                <w:szCs w:val="18"/>
                <w:lang w:val="ka-GE"/>
              </w:rPr>
            </w:pPr>
          </w:p>
        </w:tc>
        <w:tc>
          <w:tcPr>
            <w:tcW w:w="0" w:type="auto"/>
            <w:vAlign w:val="center"/>
          </w:tcPr>
          <w:p w:rsidR="00B06453" w:rsidRPr="00B06453" w:rsidRDefault="00B06453" w:rsidP="00D80BDC">
            <w:pPr>
              <w:jc w:val="center"/>
              <w:rPr>
                <w:rFonts w:ascii="Sylfaen" w:hAnsi="Sylfaen"/>
                <w:sz w:val="18"/>
                <w:szCs w:val="18"/>
                <w:lang w:val="ka-GE"/>
              </w:rPr>
            </w:pPr>
            <w:r w:rsidRPr="009E7DC5">
              <w:rPr>
                <w:rFonts w:ascii="Sylfaen" w:hAnsi="Sylfaen"/>
                <w:bCs/>
                <w:sz w:val="20"/>
                <w:szCs w:val="20"/>
                <w:lang w:val="ru-RU" w:eastAsia="en-US"/>
              </w:rPr>
              <w:t>5</w:t>
            </w:r>
          </w:p>
        </w:tc>
        <w:tc>
          <w:tcPr>
            <w:tcW w:w="0" w:type="auto"/>
          </w:tcPr>
          <w:p w:rsidR="00B06453" w:rsidRPr="00C42227" w:rsidRDefault="00B06453" w:rsidP="00D80BDC">
            <w:pPr>
              <w:jc w:val="center"/>
              <w:rPr>
                <w:rFonts w:ascii="Sylfaen" w:hAnsi="Sylfaen"/>
                <w:sz w:val="18"/>
                <w:szCs w:val="18"/>
                <w:lang w:val="ka-GE"/>
              </w:rPr>
            </w:pPr>
          </w:p>
        </w:tc>
        <w:tc>
          <w:tcPr>
            <w:tcW w:w="0" w:type="auto"/>
          </w:tcPr>
          <w:p w:rsidR="00B06453" w:rsidRPr="00C42227" w:rsidRDefault="00B06453" w:rsidP="00D80BDC">
            <w:pPr>
              <w:jc w:val="center"/>
              <w:rPr>
                <w:rFonts w:ascii="Sylfaen" w:hAnsi="Sylfaen"/>
                <w:sz w:val="18"/>
                <w:szCs w:val="18"/>
                <w:lang w:val="ka-GE"/>
              </w:rPr>
            </w:pPr>
          </w:p>
        </w:tc>
        <w:tc>
          <w:tcPr>
            <w:tcW w:w="6826" w:type="dxa"/>
          </w:tcPr>
          <w:p w:rsidR="00B06453" w:rsidRPr="00B06453" w:rsidRDefault="00B06453" w:rsidP="00D80BDC">
            <w:pPr>
              <w:jc w:val="both"/>
              <w:rPr>
                <w:rFonts w:ascii="Sylfaen" w:hAnsi="Sylfaen"/>
                <w:sz w:val="18"/>
                <w:szCs w:val="18"/>
                <w:lang w:val="ka-GE"/>
              </w:rPr>
            </w:pPr>
            <w:r w:rsidRPr="00B06453">
              <w:rPr>
                <w:rFonts w:ascii="Sylfaen" w:hAnsi="Sylfaen"/>
                <w:sz w:val="18"/>
                <w:szCs w:val="18"/>
                <w:lang w:val="ka-GE"/>
              </w:rPr>
              <w:t xml:space="preserve">The goal of the course is: To teach students the interior and environment design (furniture, household items, personal goods, electrical equipment, etc.) by taking ergonomic characteristics of people of different age and gender into account (body size, range of joint motion, muscle strength, psychology, physiology, hygiene etc.). </w:t>
            </w:r>
          </w:p>
          <w:p w:rsidR="00B06453" w:rsidRPr="00B06453" w:rsidRDefault="00B06453" w:rsidP="00D80BDC">
            <w:pPr>
              <w:jc w:val="both"/>
              <w:rPr>
                <w:rFonts w:ascii="Sylfaen" w:hAnsi="Sylfaen"/>
                <w:sz w:val="18"/>
                <w:szCs w:val="18"/>
                <w:lang w:val="ka-GE"/>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D80BDC">
        <w:trPr>
          <w:trHeight w:val="248"/>
        </w:trPr>
        <w:tc>
          <w:tcPr>
            <w:tcW w:w="2071" w:type="dxa"/>
          </w:tcPr>
          <w:p w:rsidR="00B06453" w:rsidRPr="00C42227" w:rsidRDefault="00B06453" w:rsidP="00D80BDC">
            <w:pPr>
              <w:rPr>
                <w:rFonts w:ascii="Sylfaen" w:hAnsi="Sylfaen"/>
                <w:b/>
                <w:sz w:val="18"/>
                <w:szCs w:val="18"/>
                <w:lang w:val="ka-GE"/>
              </w:rPr>
            </w:pPr>
            <w:r w:rsidRPr="00C42227">
              <w:rPr>
                <w:rFonts w:ascii="Sylfaen" w:hAnsi="Sylfaen"/>
                <w:b/>
                <w:sz w:val="18"/>
                <w:szCs w:val="18"/>
                <w:lang w:val="ka-GE"/>
              </w:rPr>
              <w:t>Total</w:t>
            </w:r>
          </w:p>
        </w:tc>
        <w:tc>
          <w:tcPr>
            <w:tcW w:w="0" w:type="auto"/>
            <w:gridSpan w:val="2"/>
            <w:vAlign w:val="center"/>
          </w:tcPr>
          <w:p w:rsidR="00B06453" w:rsidRPr="00556AB7" w:rsidRDefault="00B06453" w:rsidP="00D80BDC">
            <w:pPr>
              <w:jc w:val="center"/>
              <w:rPr>
                <w:rFonts w:ascii="Sylfaen" w:hAnsi="Sylfaen"/>
                <w:sz w:val="18"/>
                <w:szCs w:val="18"/>
                <w:lang w:val="ka-GE"/>
              </w:rPr>
            </w:pPr>
          </w:p>
        </w:tc>
        <w:tc>
          <w:tcPr>
            <w:tcW w:w="0" w:type="auto"/>
            <w:vAlign w:val="center"/>
          </w:tcPr>
          <w:p w:rsidR="00B06453" w:rsidRPr="00556AB7" w:rsidRDefault="00B06453"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B06453" w:rsidRPr="00326547" w:rsidRDefault="00B06453" w:rsidP="00D80BDC">
            <w:pPr>
              <w:jc w:val="center"/>
              <w:rPr>
                <w:b/>
                <w:bCs/>
                <w:sz w:val="18"/>
                <w:szCs w:val="18"/>
                <w:highlight w:val="yellow"/>
                <w:lang w:val="en-GB"/>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RPr="006E36D3" w:rsidTr="00B06453">
        <w:trPr>
          <w:trHeight w:val="424"/>
        </w:trPr>
        <w:tc>
          <w:tcPr>
            <w:tcW w:w="2071" w:type="dxa"/>
          </w:tcPr>
          <w:p w:rsidR="00B06453" w:rsidRPr="00556AB7" w:rsidRDefault="00B06453" w:rsidP="00D80BDC">
            <w:pPr>
              <w:rPr>
                <w:rFonts w:ascii="Sylfaen" w:hAnsi="Sylfaen"/>
                <w:sz w:val="18"/>
                <w:szCs w:val="18"/>
                <w:lang w:val="ka-GE"/>
              </w:rPr>
            </w:pPr>
          </w:p>
        </w:tc>
        <w:tc>
          <w:tcPr>
            <w:tcW w:w="0" w:type="auto"/>
            <w:vAlign w:val="center"/>
          </w:tcPr>
          <w:p w:rsidR="00B06453" w:rsidRPr="00E00D40" w:rsidRDefault="00B06453" w:rsidP="00D80BDC">
            <w:pPr>
              <w:jc w:val="both"/>
              <w:rPr>
                <w:b/>
                <w:sz w:val="18"/>
                <w:szCs w:val="18"/>
                <w:lang w:val="en-GB"/>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vAlign w:val="center"/>
          </w:tcPr>
          <w:p w:rsidR="00B06453" w:rsidRPr="00E00D40" w:rsidRDefault="00B06453" w:rsidP="00D80BDC">
            <w:pPr>
              <w:jc w:val="center"/>
              <w:rPr>
                <w:b/>
                <w:sz w:val="18"/>
                <w:szCs w:val="18"/>
                <w:lang w:val="en-GB"/>
              </w:rPr>
            </w:pPr>
            <w:r>
              <w:rPr>
                <w:b/>
                <w:sz w:val="18"/>
                <w:szCs w:val="18"/>
                <w:lang w:val="ru-RU"/>
              </w:rPr>
              <w:t xml:space="preserve">2 </w:t>
            </w:r>
            <w:r w:rsidRPr="00497F4A">
              <w:rPr>
                <w:b/>
                <w:sz w:val="18"/>
                <w:szCs w:val="18"/>
                <w:lang w:val="en-GB"/>
              </w:rPr>
              <w:t>semester</w:t>
            </w:r>
          </w:p>
        </w:tc>
        <w:tc>
          <w:tcPr>
            <w:tcW w:w="11800" w:type="dxa"/>
            <w:gridSpan w:val="5"/>
            <w:vAlign w:val="center"/>
          </w:tcPr>
          <w:p w:rsidR="00B06453" w:rsidRPr="006E36D3" w:rsidRDefault="00B06453" w:rsidP="00D80BDC">
            <w:pPr>
              <w:jc w:val="center"/>
              <w:rPr>
                <w:rFonts w:ascii="Sylfaen" w:hAnsi="Sylfaen"/>
                <w:sz w:val="20"/>
                <w:szCs w:val="20"/>
                <w:lang w:eastAsia="en-US"/>
              </w:rPr>
            </w:pPr>
          </w:p>
        </w:tc>
      </w:tr>
      <w:tr w:rsidR="00B06453" w:rsidRPr="006E36D3" w:rsidTr="00D80BDC">
        <w:trPr>
          <w:trHeight w:val="2133"/>
        </w:trPr>
        <w:tc>
          <w:tcPr>
            <w:tcW w:w="2071" w:type="dxa"/>
            <w:vAlign w:val="center"/>
          </w:tcPr>
          <w:p w:rsidR="00B06453" w:rsidRPr="00720393" w:rsidRDefault="00B06453" w:rsidP="00D80BDC">
            <w:pPr>
              <w:rPr>
                <w:rFonts w:ascii="Sylfaen" w:hAnsi="Sylfaen"/>
                <w:sz w:val="18"/>
                <w:szCs w:val="18"/>
              </w:rPr>
            </w:pPr>
            <w:r w:rsidRPr="00720393">
              <w:rPr>
                <w:rFonts w:ascii="Sylfaen" w:hAnsi="Sylfaen"/>
                <w:sz w:val="18"/>
                <w:szCs w:val="18"/>
              </w:rPr>
              <w:t>Technical Translation Theory and Practice (English)</w:t>
            </w:r>
          </w:p>
          <w:p w:rsidR="00B06453" w:rsidRPr="00720393" w:rsidRDefault="00B06453" w:rsidP="00D80BDC">
            <w:pPr>
              <w:rPr>
                <w:rFonts w:ascii="Sylfaen" w:hAnsi="Sylfaen"/>
                <w:sz w:val="18"/>
                <w:szCs w:val="18"/>
              </w:rPr>
            </w:pPr>
            <w:r w:rsidRPr="00720393">
              <w:rPr>
                <w:rFonts w:ascii="Sylfaen" w:hAnsi="Sylfaen"/>
                <w:sz w:val="18"/>
                <w:szCs w:val="18"/>
              </w:rPr>
              <w:t>Technical Translation Theory and Practice (French)</w:t>
            </w:r>
          </w:p>
          <w:p w:rsidR="00B06453" w:rsidRPr="00720393" w:rsidRDefault="00B06453" w:rsidP="00D80BDC">
            <w:pPr>
              <w:rPr>
                <w:rFonts w:ascii="Sylfaen" w:hAnsi="Sylfaen"/>
                <w:sz w:val="18"/>
                <w:szCs w:val="18"/>
              </w:rPr>
            </w:pPr>
            <w:r w:rsidRPr="00720393">
              <w:rPr>
                <w:rFonts w:ascii="Sylfaen" w:hAnsi="Sylfaen"/>
                <w:sz w:val="18"/>
                <w:szCs w:val="18"/>
              </w:rPr>
              <w:t>Technical Translation Theory and Practice (German)</w:t>
            </w:r>
          </w:p>
        </w:tc>
        <w:tc>
          <w:tcPr>
            <w:tcW w:w="0" w:type="auto"/>
            <w:gridSpan w:val="2"/>
          </w:tcPr>
          <w:p w:rsidR="00B06453" w:rsidRPr="009F6200" w:rsidRDefault="00B06453" w:rsidP="00D80BDC">
            <w:pPr>
              <w:ind w:left="126"/>
              <w:rPr>
                <w:rFonts w:ascii="Sylfaen" w:hAnsi="Sylfaen"/>
                <w:b/>
                <w:bCs/>
                <w:color w:val="000000"/>
                <w:sz w:val="20"/>
                <w:szCs w:val="20"/>
                <w:lang w:eastAsia="en-US"/>
              </w:rPr>
            </w:pPr>
          </w:p>
        </w:tc>
        <w:tc>
          <w:tcPr>
            <w:tcW w:w="0" w:type="auto"/>
            <w:vAlign w:val="center"/>
          </w:tcPr>
          <w:p w:rsidR="00B06453" w:rsidRPr="00720393" w:rsidRDefault="00B06453" w:rsidP="00D80BDC">
            <w:pPr>
              <w:jc w:val="center"/>
              <w:rPr>
                <w:rFonts w:ascii="Sylfaen" w:hAnsi="Sylfaen"/>
                <w:bCs/>
                <w:sz w:val="20"/>
                <w:szCs w:val="20"/>
                <w:lang w:val="ru-RU" w:eastAsia="en-US"/>
              </w:rPr>
            </w:pPr>
            <w:r>
              <w:rPr>
                <w:rFonts w:ascii="Sylfaen" w:hAnsi="Sylfaen"/>
                <w:bCs/>
                <w:sz w:val="20"/>
                <w:szCs w:val="20"/>
                <w:lang w:val="ru-RU" w:eastAsia="en-US"/>
              </w:rPr>
              <w:t>5</w:t>
            </w:r>
          </w:p>
        </w:tc>
        <w:tc>
          <w:tcPr>
            <w:tcW w:w="0" w:type="auto"/>
          </w:tcPr>
          <w:p w:rsidR="00B06453" w:rsidRPr="006E36D3" w:rsidRDefault="00B06453" w:rsidP="00D80BDC">
            <w:pPr>
              <w:jc w:val="center"/>
              <w:rPr>
                <w:rFonts w:ascii="Sylfaen" w:hAnsi="Sylfaen"/>
                <w:sz w:val="20"/>
                <w:szCs w:val="20"/>
                <w:lang w:eastAsia="en-US"/>
              </w:rPr>
            </w:pPr>
          </w:p>
        </w:tc>
        <w:tc>
          <w:tcPr>
            <w:tcW w:w="0" w:type="auto"/>
          </w:tcPr>
          <w:p w:rsidR="00B06453" w:rsidRPr="006E36D3" w:rsidRDefault="00B06453" w:rsidP="00D80BDC">
            <w:pPr>
              <w:jc w:val="center"/>
              <w:rPr>
                <w:rFonts w:ascii="Sylfaen" w:hAnsi="Sylfaen"/>
                <w:sz w:val="20"/>
                <w:szCs w:val="20"/>
                <w:lang w:eastAsia="en-US"/>
              </w:rPr>
            </w:pPr>
          </w:p>
        </w:tc>
        <w:tc>
          <w:tcPr>
            <w:tcW w:w="6826" w:type="dxa"/>
          </w:tcPr>
          <w:p w:rsidR="00B06453" w:rsidRPr="006E36D3" w:rsidRDefault="00B06453" w:rsidP="00D80BDC">
            <w:pPr>
              <w:jc w:val="center"/>
              <w:rPr>
                <w:rFonts w:ascii="Sylfaen" w:hAnsi="Sylfaen"/>
                <w:sz w:val="20"/>
                <w:szCs w:val="20"/>
                <w:lang w:eastAsia="en-US"/>
              </w:rPr>
            </w:pPr>
          </w:p>
        </w:tc>
        <w:tc>
          <w:tcPr>
            <w:tcW w:w="1454" w:type="dxa"/>
          </w:tcPr>
          <w:p w:rsidR="00B06453" w:rsidRPr="006E36D3" w:rsidRDefault="00B06453" w:rsidP="00D80BDC">
            <w:pPr>
              <w:jc w:val="center"/>
              <w:rPr>
                <w:rFonts w:ascii="Sylfaen" w:hAnsi="Sylfaen"/>
                <w:sz w:val="20"/>
                <w:szCs w:val="20"/>
                <w:lang w:eastAsia="en-US"/>
              </w:rPr>
            </w:pPr>
          </w:p>
        </w:tc>
      </w:tr>
      <w:tr w:rsidR="00B06453" w:rsidTr="00D80BDC">
        <w:trPr>
          <w:trHeight w:val="273"/>
        </w:trPr>
        <w:tc>
          <w:tcPr>
            <w:tcW w:w="2071" w:type="dxa"/>
          </w:tcPr>
          <w:p w:rsidR="00B06453" w:rsidRDefault="00B06453" w:rsidP="00D80BDC">
            <w:r w:rsidRPr="00EB194D">
              <w:rPr>
                <w:rFonts w:ascii="Sylfaen" w:hAnsi="Sylfaen"/>
                <w:b/>
                <w:sz w:val="20"/>
                <w:szCs w:val="20"/>
                <w:lang w:val="ka-GE"/>
              </w:rPr>
              <w:t>Graduate Research Project / Prospectus</w:t>
            </w:r>
          </w:p>
        </w:tc>
        <w:tc>
          <w:tcPr>
            <w:tcW w:w="0" w:type="auto"/>
            <w:gridSpan w:val="2"/>
          </w:tcPr>
          <w:p w:rsidR="00B06453" w:rsidRDefault="00B06453" w:rsidP="00D80BDC"/>
        </w:tc>
        <w:tc>
          <w:tcPr>
            <w:tcW w:w="0" w:type="auto"/>
          </w:tcPr>
          <w:p w:rsidR="00B06453" w:rsidRDefault="00B06453" w:rsidP="00D80BDC">
            <w:pPr>
              <w:jc w:val="center"/>
            </w:pPr>
            <w:r w:rsidRPr="00EF109B">
              <w:rPr>
                <w:rFonts w:ascii="Sylfaen" w:hAnsi="Sylfaen"/>
                <w:bCs/>
                <w:sz w:val="20"/>
                <w:szCs w:val="20"/>
                <w:lang w:val="ru-RU" w:eastAsia="en-US"/>
              </w:rPr>
              <w:t>5</w:t>
            </w:r>
          </w:p>
        </w:tc>
        <w:tc>
          <w:tcPr>
            <w:tcW w:w="0" w:type="auto"/>
          </w:tcPr>
          <w:p w:rsidR="00B06453" w:rsidRDefault="00B06453" w:rsidP="00D80BDC"/>
        </w:tc>
        <w:tc>
          <w:tcPr>
            <w:tcW w:w="0" w:type="auto"/>
            <w:vAlign w:val="center"/>
          </w:tcPr>
          <w:p w:rsidR="00B06453" w:rsidRPr="0050541F" w:rsidRDefault="00B06453" w:rsidP="00D80BDC">
            <w:pPr>
              <w:rPr>
                <w:rFonts w:ascii="Sylfaen" w:hAnsi="Sylfaen"/>
                <w:sz w:val="18"/>
                <w:szCs w:val="18"/>
              </w:rPr>
            </w:pPr>
          </w:p>
        </w:tc>
        <w:tc>
          <w:tcPr>
            <w:tcW w:w="6826" w:type="dxa"/>
          </w:tcPr>
          <w:p w:rsidR="00B06453" w:rsidRPr="0050541F" w:rsidRDefault="00B06453" w:rsidP="00D80BDC">
            <w:pPr>
              <w:jc w:val="both"/>
              <w:rPr>
                <w:rFonts w:ascii="Sylfaen" w:hAnsi="Sylfaen"/>
                <w:sz w:val="18"/>
                <w:szCs w:val="18"/>
                <w:lang w:val="ka-GE"/>
              </w:rPr>
            </w:pPr>
            <w:r w:rsidRPr="009A66CC">
              <w:rPr>
                <w:rFonts w:ascii="Sylfaen" w:hAnsi="Sylfaen"/>
                <w:sz w:val="18"/>
                <w:szCs w:val="18"/>
              </w:rPr>
              <w:t>Graduate Research</w:t>
            </w:r>
          </w:p>
        </w:tc>
        <w:tc>
          <w:tcPr>
            <w:tcW w:w="1454" w:type="dxa"/>
          </w:tcPr>
          <w:p w:rsidR="00B06453" w:rsidRDefault="00B06453"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t>Technical aesthetics and artistic construction</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9E7DC5" w:rsidRDefault="005F5356" w:rsidP="00D80BDC">
            <w:pPr>
              <w:jc w:val="center"/>
              <w:rPr>
                <w:rFonts w:ascii="Sylfaen" w:hAnsi="Sylfaen"/>
                <w:bCs/>
                <w:sz w:val="20"/>
                <w:szCs w:val="20"/>
                <w:lang w:val="ru-RU" w:eastAsia="en-US"/>
              </w:rPr>
            </w:pPr>
            <w:r w:rsidRPr="009E7DC5">
              <w:rPr>
                <w:rFonts w:ascii="Sylfaen" w:hAnsi="Sylfaen"/>
                <w:bCs/>
                <w:sz w:val="20"/>
                <w:szCs w:val="20"/>
                <w:lang w:val="ru-RU" w:eastAsia="en-US"/>
              </w:rPr>
              <w:t>5</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D80BDC">
            <w:pPr>
              <w:jc w:val="both"/>
              <w:rPr>
                <w:rFonts w:ascii="Sylfaen" w:hAnsi="Sylfaen"/>
                <w:sz w:val="18"/>
                <w:szCs w:val="18"/>
              </w:rPr>
            </w:pPr>
            <w:r w:rsidRPr="00B06453">
              <w:rPr>
                <w:rFonts w:ascii="Sylfaen" w:hAnsi="Sylfaen"/>
                <w:sz w:val="18"/>
                <w:szCs w:val="18"/>
              </w:rPr>
              <w:t>To prepare the student in the appropriate discipline, to introduce the essence of artistic constructions, regularities of its development, design principles and methods, compliance of core requirements of technical aesthetics to creative principles of artistic construction, etc. To develop necessary skills for the creation of useful, comfortable and beautiful product with a new face and type. To develop skills necessary for perceiving useful and beautiful, utilitarian and aesthetic as a whole.</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ind w:right="-57"/>
              <w:rPr>
                <w:rFonts w:ascii="Sylfaen" w:hAnsi="Sylfaen"/>
                <w:sz w:val="18"/>
                <w:szCs w:val="18"/>
              </w:rPr>
            </w:pPr>
            <w:r w:rsidRPr="00B06453">
              <w:rPr>
                <w:rFonts w:ascii="Sylfaen" w:hAnsi="Sylfaen"/>
                <w:sz w:val="18"/>
                <w:szCs w:val="18"/>
              </w:rPr>
              <w:t xml:space="preserve">Design Planning Basics and </w:t>
            </w:r>
          </w:p>
          <w:p w:rsidR="005F5356" w:rsidRPr="00B06453" w:rsidRDefault="005F5356" w:rsidP="00D80BDC">
            <w:pPr>
              <w:ind w:right="-57"/>
              <w:rPr>
                <w:rFonts w:ascii="Sylfaen" w:hAnsi="Sylfaen"/>
                <w:sz w:val="18"/>
                <w:szCs w:val="18"/>
              </w:rPr>
            </w:pPr>
            <w:r w:rsidRPr="00B06453">
              <w:rPr>
                <w:rFonts w:ascii="Sylfaen" w:hAnsi="Sylfaen"/>
                <w:sz w:val="18"/>
                <w:szCs w:val="18"/>
              </w:rPr>
              <w:t>  Methods 1</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9E7DC5" w:rsidRDefault="005F5356" w:rsidP="00D80BDC">
            <w:pPr>
              <w:jc w:val="center"/>
              <w:rPr>
                <w:rFonts w:ascii="Sylfaen" w:hAnsi="Sylfaen"/>
                <w:bCs/>
                <w:sz w:val="20"/>
                <w:szCs w:val="20"/>
                <w:lang w:val="ru-RU" w:eastAsia="en-US"/>
              </w:rPr>
            </w:pPr>
            <w:r w:rsidRPr="009E7DC5">
              <w:rPr>
                <w:rFonts w:ascii="Sylfaen" w:hAnsi="Sylfaen"/>
                <w:bCs/>
                <w:sz w:val="20"/>
                <w:szCs w:val="20"/>
                <w:lang w:val="ru-RU" w:eastAsia="en-US"/>
              </w:rPr>
              <w:t>6</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D80BDC">
            <w:pPr>
              <w:jc w:val="both"/>
              <w:rPr>
                <w:rFonts w:ascii="Sylfaen" w:hAnsi="Sylfaen"/>
                <w:sz w:val="18"/>
                <w:szCs w:val="18"/>
              </w:rPr>
            </w:pPr>
            <w:r w:rsidRPr="00B06453">
              <w:rPr>
                <w:rFonts w:ascii="Sylfaen" w:hAnsi="Sylfaen"/>
                <w:sz w:val="18"/>
                <w:szCs w:val="18"/>
              </w:rPr>
              <w:t xml:space="preserve">The goal of the course is study principles and techniques of design planning, as well as analysis, design, presentation and </w:t>
            </w:r>
            <w:proofErr w:type="spellStart"/>
            <w:r w:rsidRPr="00B06453">
              <w:rPr>
                <w:rFonts w:ascii="Sylfaen" w:hAnsi="Sylfaen"/>
                <w:sz w:val="18"/>
                <w:szCs w:val="18"/>
              </w:rPr>
              <w:t>defence</w:t>
            </w:r>
            <w:proofErr w:type="spellEnd"/>
            <w:r w:rsidRPr="00B06453">
              <w:rPr>
                <w:rFonts w:ascii="Sylfaen" w:hAnsi="Sylfaen"/>
                <w:sz w:val="18"/>
                <w:szCs w:val="18"/>
              </w:rPr>
              <w:t xml:space="preserve"> of designing objects and elements.</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t xml:space="preserve">Small architectural </w:t>
            </w:r>
            <w:r w:rsidRPr="00B06453">
              <w:rPr>
                <w:rFonts w:ascii="Sylfaen" w:hAnsi="Sylfaen"/>
                <w:sz w:val="18"/>
                <w:szCs w:val="18"/>
              </w:rPr>
              <w:lastRenderedPageBreak/>
              <w:t>forms</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9E7DC5" w:rsidRDefault="005F5356" w:rsidP="00D80BDC">
            <w:pPr>
              <w:jc w:val="center"/>
              <w:rPr>
                <w:rFonts w:ascii="Sylfaen" w:hAnsi="Sylfaen"/>
                <w:bCs/>
                <w:sz w:val="20"/>
                <w:szCs w:val="20"/>
                <w:lang w:val="ru-RU" w:eastAsia="en-US"/>
              </w:rPr>
            </w:pPr>
            <w:r w:rsidRPr="009E7DC5">
              <w:rPr>
                <w:rFonts w:ascii="Sylfaen" w:hAnsi="Sylfaen"/>
                <w:bCs/>
                <w:sz w:val="20"/>
                <w:szCs w:val="20"/>
                <w:lang w:val="ru-RU" w:eastAsia="en-US"/>
              </w:rPr>
              <w:t>3</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9E7DC5">
            <w:pPr>
              <w:jc w:val="both"/>
              <w:rPr>
                <w:rFonts w:ascii="Sylfaen" w:hAnsi="Sylfaen"/>
                <w:sz w:val="18"/>
                <w:szCs w:val="18"/>
              </w:rPr>
            </w:pPr>
            <w:r w:rsidRPr="00B06453">
              <w:rPr>
                <w:rFonts w:ascii="Sylfaen" w:hAnsi="Sylfaen"/>
                <w:sz w:val="18"/>
                <w:szCs w:val="18"/>
              </w:rPr>
              <w:t xml:space="preserve">The goal of the course is to prepare graduate students in the relevant discipline, to </w:t>
            </w:r>
            <w:r w:rsidRPr="00B06453">
              <w:rPr>
                <w:rFonts w:ascii="Sylfaen" w:hAnsi="Sylfaen"/>
                <w:sz w:val="18"/>
                <w:szCs w:val="18"/>
              </w:rPr>
              <w:lastRenderedPageBreak/>
              <w:t>introduce the students to the basics of planning small architectural forms, functional characteristics of their technical means - shape, color, textures and material types, application methods, modern solution methods, their psycho-emotional impact on consumers, etc.</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lastRenderedPageBreak/>
              <w:t>Artificial lighting of city and buildings</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jc w:val="center"/>
              <w:rPr>
                <w:rFonts w:ascii="Sylfaen" w:hAnsi="Sylfaen"/>
                <w:sz w:val="18"/>
                <w:szCs w:val="18"/>
              </w:rPr>
            </w:pPr>
            <w:r>
              <w:rPr>
                <w:rFonts w:ascii="Sylfaen" w:hAnsi="Sylfaen"/>
                <w:sz w:val="18"/>
                <w:szCs w:val="18"/>
              </w:rPr>
              <w:t>3</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9E7DC5">
            <w:pPr>
              <w:jc w:val="both"/>
              <w:rPr>
                <w:rFonts w:ascii="Sylfaen" w:hAnsi="Sylfaen"/>
                <w:sz w:val="18"/>
                <w:szCs w:val="18"/>
              </w:rPr>
            </w:pPr>
            <w:r w:rsidRPr="00B06453">
              <w:rPr>
                <w:rFonts w:ascii="Sylfaen" w:hAnsi="Sylfaen"/>
                <w:sz w:val="18"/>
                <w:szCs w:val="18"/>
              </w:rPr>
              <w:t xml:space="preserve">To introduce MA degree-seeking architects to the principles and major issues of designing outdoor advertising. </w:t>
            </w:r>
            <w:proofErr w:type="gramStart"/>
            <w:r w:rsidRPr="00B06453">
              <w:rPr>
                <w:rFonts w:ascii="Sylfaen" w:hAnsi="Sylfaen"/>
                <w:sz w:val="18"/>
                <w:szCs w:val="18"/>
              </w:rPr>
              <w:t>which</w:t>
            </w:r>
            <w:proofErr w:type="gramEnd"/>
            <w:r w:rsidRPr="00B06453">
              <w:rPr>
                <w:rFonts w:ascii="Sylfaen" w:hAnsi="Sylfaen"/>
                <w:sz w:val="18"/>
                <w:szCs w:val="18"/>
              </w:rPr>
              <w:t xml:space="preserve"> in the future will help them to solve creative and professional objectives.</w:t>
            </w:r>
          </w:p>
        </w:tc>
        <w:tc>
          <w:tcPr>
            <w:tcW w:w="1454" w:type="dxa"/>
          </w:tcPr>
          <w:p w:rsidR="005F5356" w:rsidRDefault="005F5356" w:rsidP="00D80BDC"/>
        </w:tc>
      </w:tr>
      <w:tr w:rsidR="005F5356" w:rsidTr="00D80BDC">
        <w:trPr>
          <w:trHeight w:val="273"/>
        </w:trPr>
        <w:tc>
          <w:tcPr>
            <w:tcW w:w="2071" w:type="dxa"/>
            <w:vAlign w:val="center"/>
          </w:tcPr>
          <w:p w:rsidR="005F5356" w:rsidRPr="00B06453" w:rsidRDefault="005F5356" w:rsidP="00D80BDC">
            <w:pPr>
              <w:rPr>
                <w:rFonts w:ascii="Sylfaen" w:hAnsi="Sylfaen"/>
                <w:sz w:val="18"/>
                <w:szCs w:val="18"/>
              </w:rPr>
            </w:pPr>
            <w:r w:rsidRPr="00B06453">
              <w:rPr>
                <w:rFonts w:ascii="Sylfaen" w:hAnsi="Sylfaen"/>
                <w:sz w:val="18"/>
                <w:szCs w:val="18"/>
              </w:rPr>
              <w:t>Outdoor Advertising Design</w:t>
            </w:r>
          </w:p>
        </w:tc>
        <w:tc>
          <w:tcPr>
            <w:tcW w:w="0" w:type="auto"/>
            <w:gridSpan w:val="2"/>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jc w:val="center"/>
              <w:rPr>
                <w:rFonts w:ascii="Sylfaen" w:hAnsi="Sylfaen"/>
                <w:sz w:val="18"/>
                <w:szCs w:val="18"/>
              </w:rPr>
            </w:pPr>
            <w:r>
              <w:rPr>
                <w:rFonts w:ascii="Sylfaen" w:hAnsi="Sylfaen"/>
                <w:sz w:val="18"/>
                <w:szCs w:val="18"/>
              </w:rPr>
              <w:t>3</w:t>
            </w:r>
          </w:p>
        </w:tc>
        <w:tc>
          <w:tcPr>
            <w:tcW w:w="0" w:type="auto"/>
          </w:tcPr>
          <w:p w:rsidR="005F5356" w:rsidRPr="00B06453" w:rsidRDefault="005F5356" w:rsidP="00D80BDC">
            <w:pPr>
              <w:rPr>
                <w:rFonts w:ascii="Sylfaen" w:hAnsi="Sylfaen"/>
                <w:sz w:val="18"/>
                <w:szCs w:val="18"/>
              </w:rPr>
            </w:pPr>
          </w:p>
        </w:tc>
        <w:tc>
          <w:tcPr>
            <w:tcW w:w="0" w:type="auto"/>
            <w:vAlign w:val="center"/>
          </w:tcPr>
          <w:p w:rsidR="005F5356" w:rsidRPr="00B06453" w:rsidRDefault="005F5356" w:rsidP="00D80BDC">
            <w:pPr>
              <w:tabs>
                <w:tab w:val="left" w:pos="4253"/>
              </w:tabs>
              <w:rPr>
                <w:rFonts w:ascii="Sylfaen" w:hAnsi="Sylfaen"/>
                <w:sz w:val="18"/>
                <w:szCs w:val="18"/>
              </w:rPr>
            </w:pPr>
          </w:p>
        </w:tc>
        <w:tc>
          <w:tcPr>
            <w:tcW w:w="6826" w:type="dxa"/>
          </w:tcPr>
          <w:p w:rsidR="005F5356" w:rsidRPr="00B06453" w:rsidRDefault="005F5356" w:rsidP="009E7DC5">
            <w:pPr>
              <w:jc w:val="both"/>
              <w:rPr>
                <w:rFonts w:ascii="Sylfaen" w:hAnsi="Sylfaen"/>
                <w:sz w:val="18"/>
                <w:szCs w:val="18"/>
              </w:rPr>
            </w:pPr>
            <w:r w:rsidRPr="00B06453">
              <w:rPr>
                <w:rFonts w:ascii="Sylfaen" w:hAnsi="Sylfaen"/>
                <w:sz w:val="18"/>
                <w:szCs w:val="18"/>
              </w:rPr>
              <w:t>To introduce MA degree-seeking architects to principles and major issues of designing outdoor advertising, which in the future will help them to solve creative and professional objectives.</w:t>
            </w:r>
          </w:p>
        </w:tc>
        <w:tc>
          <w:tcPr>
            <w:tcW w:w="1454" w:type="dxa"/>
          </w:tcPr>
          <w:p w:rsidR="005F5356" w:rsidRDefault="005F5356" w:rsidP="00D80BDC"/>
        </w:tc>
      </w:tr>
      <w:tr w:rsidR="005F5356" w:rsidTr="00D80BDC">
        <w:trPr>
          <w:trHeight w:val="286"/>
        </w:trPr>
        <w:tc>
          <w:tcPr>
            <w:tcW w:w="2071" w:type="dxa"/>
          </w:tcPr>
          <w:p w:rsidR="005F5356" w:rsidRPr="00111FD7" w:rsidRDefault="005F5356" w:rsidP="00D80BDC">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5F5356" w:rsidRPr="00556AB7" w:rsidRDefault="005F5356" w:rsidP="00D80BDC">
            <w:pPr>
              <w:jc w:val="center"/>
              <w:rPr>
                <w:rFonts w:ascii="Sylfaen" w:hAnsi="Sylfaen"/>
                <w:sz w:val="18"/>
                <w:szCs w:val="18"/>
                <w:lang w:val="ka-GE"/>
              </w:rPr>
            </w:pPr>
          </w:p>
        </w:tc>
        <w:tc>
          <w:tcPr>
            <w:tcW w:w="0" w:type="auto"/>
            <w:vAlign w:val="center"/>
          </w:tcPr>
          <w:p w:rsidR="005F5356" w:rsidRPr="00556AB7" w:rsidRDefault="005F5356"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5F5356" w:rsidRPr="00326547" w:rsidRDefault="005F5356" w:rsidP="00D80BDC">
            <w:pPr>
              <w:jc w:val="center"/>
              <w:rPr>
                <w:b/>
                <w:bCs/>
                <w:sz w:val="18"/>
                <w:szCs w:val="18"/>
                <w:highlight w:val="yellow"/>
                <w:lang w:val="en-GB"/>
              </w:rPr>
            </w:pPr>
          </w:p>
        </w:tc>
        <w:tc>
          <w:tcPr>
            <w:tcW w:w="0" w:type="auto"/>
          </w:tcPr>
          <w:p w:rsidR="005F5356" w:rsidRPr="006E36D3" w:rsidRDefault="005F5356" w:rsidP="00D80BDC">
            <w:pPr>
              <w:jc w:val="center"/>
              <w:rPr>
                <w:rFonts w:ascii="Sylfaen" w:hAnsi="Sylfaen"/>
                <w:sz w:val="20"/>
                <w:szCs w:val="20"/>
                <w:lang w:eastAsia="en-US"/>
              </w:rPr>
            </w:pPr>
          </w:p>
        </w:tc>
        <w:tc>
          <w:tcPr>
            <w:tcW w:w="6826" w:type="dxa"/>
          </w:tcPr>
          <w:p w:rsidR="005F5356" w:rsidRPr="006E36D3" w:rsidRDefault="005F5356" w:rsidP="00D80BDC">
            <w:pPr>
              <w:jc w:val="center"/>
              <w:rPr>
                <w:rFonts w:ascii="Sylfaen" w:hAnsi="Sylfaen"/>
                <w:sz w:val="20"/>
                <w:szCs w:val="20"/>
                <w:lang w:eastAsia="en-US"/>
              </w:rPr>
            </w:pPr>
          </w:p>
        </w:tc>
        <w:tc>
          <w:tcPr>
            <w:tcW w:w="1454" w:type="dxa"/>
          </w:tcPr>
          <w:p w:rsidR="005F5356" w:rsidRPr="006E36D3" w:rsidRDefault="005F5356" w:rsidP="00D80BDC">
            <w:pPr>
              <w:jc w:val="center"/>
              <w:rPr>
                <w:rFonts w:ascii="Sylfaen" w:hAnsi="Sylfaen"/>
                <w:sz w:val="20"/>
                <w:szCs w:val="20"/>
                <w:lang w:eastAsia="en-US"/>
              </w:rPr>
            </w:pPr>
          </w:p>
        </w:tc>
      </w:tr>
      <w:tr w:rsidR="005F5356" w:rsidTr="00D80BDC">
        <w:trPr>
          <w:trHeight w:val="286"/>
        </w:trPr>
        <w:tc>
          <w:tcPr>
            <w:tcW w:w="2071" w:type="dxa"/>
          </w:tcPr>
          <w:p w:rsidR="005F5356" w:rsidRPr="00556AB7" w:rsidRDefault="005F5356" w:rsidP="00D80BDC">
            <w:pPr>
              <w:rPr>
                <w:rFonts w:ascii="Sylfaen" w:hAnsi="Sylfaen"/>
                <w:sz w:val="18"/>
                <w:szCs w:val="18"/>
                <w:lang w:val="ka-GE"/>
              </w:rPr>
            </w:pPr>
          </w:p>
        </w:tc>
        <w:tc>
          <w:tcPr>
            <w:tcW w:w="0" w:type="auto"/>
            <w:vAlign w:val="center"/>
          </w:tcPr>
          <w:p w:rsidR="005F5356" w:rsidRPr="00D40A90" w:rsidRDefault="005F5356" w:rsidP="00D80BDC">
            <w:pPr>
              <w:jc w:val="center"/>
              <w:rPr>
                <w:b/>
                <w:bCs/>
                <w:sz w:val="18"/>
                <w:szCs w:val="18"/>
                <w:lang w:val="en-GB"/>
              </w:rPr>
            </w:pPr>
            <w:r w:rsidRPr="00D40A90">
              <w:rPr>
                <w:b/>
                <w:sz w:val="18"/>
                <w:szCs w:val="18"/>
                <w:lang w:val="en-GB"/>
              </w:rPr>
              <w:t>2</w:t>
            </w:r>
            <w:r w:rsidRPr="00D40A90">
              <w:rPr>
                <w:b/>
                <w:sz w:val="18"/>
                <w:szCs w:val="18"/>
                <w:vertAlign w:val="superscript"/>
                <w:lang w:val="en-GB"/>
              </w:rPr>
              <w:t>nd</w:t>
            </w:r>
            <w:r w:rsidRPr="00D40A90">
              <w:rPr>
                <w:b/>
                <w:sz w:val="18"/>
                <w:szCs w:val="18"/>
                <w:lang w:val="en-GB"/>
              </w:rPr>
              <w:t xml:space="preserve"> year</w:t>
            </w:r>
          </w:p>
        </w:tc>
        <w:tc>
          <w:tcPr>
            <w:tcW w:w="0" w:type="auto"/>
            <w:vAlign w:val="center"/>
          </w:tcPr>
          <w:p w:rsidR="005F5356" w:rsidRPr="00D40A90" w:rsidRDefault="005F5356" w:rsidP="00D80BDC">
            <w:pPr>
              <w:jc w:val="center"/>
              <w:rPr>
                <w:b/>
                <w:bCs/>
                <w:sz w:val="18"/>
                <w:szCs w:val="18"/>
                <w:lang w:val="en-GB"/>
              </w:rPr>
            </w:pPr>
            <w:r w:rsidRPr="00D40A90">
              <w:rPr>
                <w:b/>
                <w:sz w:val="18"/>
                <w:szCs w:val="18"/>
                <w:lang w:val="en-GB"/>
              </w:rPr>
              <w:t>1 semester</w:t>
            </w:r>
          </w:p>
        </w:tc>
        <w:tc>
          <w:tcPr>
            <w:tcW w:w="0" w:type="auto"/>
            <w:vAlign w:val="center"/>
          </w:tcPr>
          <w:p w:rsidR="005F5356" w:rsidRPr="00E00D40" w:rsidRDefault="005F5356" w:rsidP="00D80BDC">
            <w:pPr>
              <w:jc w:val="center"/>
              <w:rPr>
                <w:b/>
                <w:sz w:val="18"/>
                <w:szCs w:val="18"/>
                <w:lang w:val="en-GB"/>
              </w:rPr>
            </w:pPr>
          </w:p>
        </w:tc>
        <w:tc>
          <w:tcPr>
            <w:tcW w:w="0" w:type="auto"/>
          </w:tcPr>
          <w:p w:rsidR="005F5356" w:rsidRPr="006E36D3" w:rsidRDefault="005F5356" w:rsidP="00D80BDC">
            <w:pPr>
              <w:jc w:val="center"/>
              <w:rPr>
                <w:rFonts w:ascii="Sylfaen" w:hAnsi="Sylfaen"/>
                <w:sz w:val="20"/>
                <w:szCs w:val="20"/>
                <w:lang w:eastAsia="en-US"/>
              </w:rPr>
            </w:pPr>
          </w:p>
        </w:tc>
        <w:tc>
          <w:tcPr>
            <w:tcW w:w="0" w:type="auto"/>
          </w:tcPr>
          <w:p w:rsidR="005F5356" w:rsidRPr="00995FA7" w:rsidRDefault="005F5356" w:rsidP="00D80BDC">
            <w:pPr>
              <w:rPr>
                <w:rFonts w:ascii="Sylfaen" w:eastAsia="Batang" w:hAnsi="Sylfaen" w:cs="Sylfaen"/>
                <w:noProof/>
                <w:color w:val="000000"/>
                <w:sz w:val="20"/>
                <w:szCs w:val="20"/>
              </w:rPr>
            </w:pPr>
          </w:p>
        </w:tc>
        <w:tc>
          <w:tcPr>
            <w:tcW w:w="6826" w:type="dxa"/>
          </w:tcPr>
          <w:p w:rsidR="005F5356" w:rsidRDefault="005F5356" w:rsidP="00D80BDC"/>
        </w:tc>
        <w:tc>
          <w:tcPr>
            <w:tcW w:w="1454" w:type="dxa"/>
          </w:tcPr>
          <w:p w:rsidR="005F5356" w:rsidRDefault="005F5356" w:rsidP="00D80BDC"/>
        </w:tc>
      </w:tr>
      <w:tr w:rsidR="005F5356" w:rsidTr="00D80BDC">
        <w:trPr>
          <w:trHeight w:val="286"/>
        </w:trPr>
        <w:tc>
          <w:tcPr>
            <w:tcW w:w="2071" w:type="dxa"/>
          </w:tcPr>
          <w:p w:rsidR="005F5356" w:rsidRPr="00EB194D" w:rsidRDefault="005F5356" w:rsidP="00B06453">
            <w:pPr>
              <w:rPr>
                <w:rFonts w:ascii="Sylfaen" w:hAnsi="Sylfaen"/>
                <w:b/>
                <w:sz w:val="20"/>
                <w:szCs w:val="20"/>
                <w:lang w:val="ka-GE"/>
              </w:rPr>
            </w:pPr>
            <w:r w:rsidRPr="00EB194D">
              <w:rPr>
                <w:rFonts w:ascii="Sylfaen" w:hAnsi="Sylfaen"/>
                <w:b/>
                <w:sz w:val="20"/>
                <w:szCs w:val="20"/>
                <w:lang w:val="ka-GE"/>
              </w:rPr>
              <w:t xml:space="preserve">Theoretical / experimental </w:t>
            </w:r>
          </w:p>
          <w:p w:rsidR="005F5356" w:rsidRDefault="005F5356" w:rsidP="00B06453">
            <w:r w:rsidRPr="00EB194D">
              <w:rPr>
                <w:rFonts w:ascii="Sylfaen" w:hAnsi="Sylfaen"/>
                <w:b/>
                <w:sz w:val="20"/>
                <w:szCs w:val="20"/>
                <w:lang w:val="ka-GE"/>
              </w:rPr>
              <w:t>Research / Colloquium</w:t>
            </w:r>
          </w:p>
        </w:tc>
        <w:tc>
          <w:tcPr>
            <w:tcW w:w="0" w:type="auto"/>
            <w:gridSpan w:val="2"/>
          </w:tcPr>
          <w:p w:rsidR="005F5356" w:rsidRDefault="005F5356" w:rsidP="00D80BDC"/>
        </w:tc>
        <w:tc>
          <w:tcPr>
            <w:tcW w:w="0" w:type="auto"/>
            <w:vAlign w:val="center"/>
          </w:tcPr>
          <w:p w:rsidR="005F5356" w:rsidRPr="004E5F8D" w:rsidRDefault="005F5356" w:rsidP="00D80BDC">
            <w:pPr>
              <w:jc w:val="center"/>
            </w:pPr>
            <w:r>
              <w:rPr>
                <w:rFonts w:ascii="Sylfaen" w:hAnsi="Sylfaen"/>
                <w:bCs/>
                <w:sz w:val="20"/>
                <w:szCs w:val="20"/>
                <w:lang w:eastAsia="en-US"/>
              </w:rPr>
              <w:t>10</w:t>
            </w:r>
          </w:p>
        </w:tc>
        <w:tc>
          <w:tcPr>
            <w:tcW w:w="0" w:type="auto"/>
          </w:tcPr>
          <w:p w:rsidR="005F5356" w:rsidRDefault="005F5356" w:rsidP="00D80BDC"/>
        </w:tc>
        <w:tc>
          <w:tcPr>
            <w:tcW w:w="0" w:type="auto"/>
          </w:tcPr>
          <w:p w:rsidR="005F5356" w:rsidRPr="00995FA7" w:rsidRDefault="005F5356" w:rsidP="00D80BDC">
            <w:pPr>
              <w:rPr>
                <w:rFonts w:ascii="Sylfaen" w:eastAsia="Batang" w:hAnsi="Sylfaen" w:cs="Sylfaen"/>
                <w:noProof/>
                <w:color w:val="000000"/>
                <w:sz w:val="20"/>
                <w:szCs w:val="20"/>
              </w:rPr>
            </w:pPr>
          </w:p>
        </w:tc>
        <w:tc>
          <w:tcPr>
            <w:tcW w:w="6826" w:type="dxa"/>
          </w:tcPr>
          <w:p w:rsidR="005F5356" w:rsidRDefault="005F5356" w:rsidP="00D80BDC">
            <w:r w:rsidRPr="00111FD7">
              <w:rPr>
                <w:rFonts w:ascii="Sylfaen" w:hAnsi="Sylfaen"/>
                <w:sz w:val="18"/>
                <w:szCs w:val="18"/>
                <w:lang w:val="ka-GE"/>
              </w:rPr>
              <w:t>Research / Colloquium</w:t>
            </w:r>
          </w:p>
        </w:tc>
        <w:tc>
          <w:tcPr>
            <w:tcW w:w="1454" w:type="dxa"/>
          </w:tcPr>
          <w:p w:rsidR="005F5356" w:rsidRDefault="005F5356" w:rsidP="00D80BDC"/>
        </w:tc>
      </w:tr>
      <w:tr w:rsidR="005F5356" w:rsidTr="00D80BDC">
        <w:trPr>
          <w:trHeight w:val="286"/>
        </w:trPr>
        <w:tc>
          <w:tcPr>
            <w:tcW w:w="2071" w:type="dxa"/>
            <w:vAlign w:val="center"/>
          </w:tcPr>
          <w:p w:rsidR="005F5356" w:rsidRPr="005F5356" w:rsidRDefault="005F5356" w:rsidP="00D80BDC">
            <w:pPr>
              <w:ind w:right="-57"/>
              <w:rPr>
                <w:rFonts w:ascii="Sylfaen" w:hAnsi="Sylfaen"/>
                <w:sz w:val="18"/>
                <w:szCs w:val="18"/>
                <w:lang w:val="ka-GE"/>
              </w:rPr>
            </w:pPr>
            <w:r w:rsidRPr="005F5356">
              <w:rPr>
                <w:rFonts w:ascii="Sylfaen" w:hAnsi="Sylfaen"/>
                <w:sz w:val="18"/>
                <w:szCs w:val="18"/>
                <w:lang w:val="ka-GE"/>
              </w:rPr>
              <w:t xml:space="preserve"> Design Planning Basics and </w:t>
            </w:r>
          </w:p>
          <w:p w:rsidR="005F5356" w:rsidRPr="005F5356" w:rsidRDefault="005F5356" w:rsidP="00D80BDC">
            <w:pPr>
              <w:rPr>
                <w:rFonts w:ascii="Sylfaen" w:hAnsi="Sylfaen"/>
                <w:sz w:val="18"/>
                <w:szCs w:val="18"/>
                <w:lang w:val="ka-GE"/>
              </w:rPr>
            </w:pPr>
            <w:r w:rsidRPr="005F5356">
              <w:rPr>
                <w:rFonts w:ascii="Sylfaen" w:hAnsi="Sylfaen"/>
                <w:sz w:val="18"/>
                <w:szCs w:val="18"/>
                <w:lang w:val="ka-GE"/>
              </w:rPr>
              <w:t>  Methods 2</w:t>
            </w:r>
          </w:p>
        </w:tc>
        <w:tc>
          <w:tcPr>
            <w:tcW w:w="0" w:type="auto"/>
            <w:gridSpan w:val="2"/>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jc w:val="center"/>
              <w:rPr>
                <w:rFonts w:ascii="Sylfaen" w:hAnsi="Sylfaen"/>
                <w:sz w:val="18"/>
                <w:szCs w:val="18"/>
              </w:rPr>
            </w:pPr>
            <w:r>
              <w:rPr>
                <w:rFonts w:ascii="Sylfaen" w:hAnsi="Sylfaen"/>
                <w:sz w:val="18"/>
                <w:szCs w:val="18"/>
              </w:rPr>
              <w:t>5</w:t>
            </w:r>
          </w:p>
        </w:tc>
        <w:tc>
          <w:tcPr>
            <w:tcW w:w="0" w:type="auto"/>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tabs>
                <w:tab w:val="left" w:pos="4253"/>
              </w:tabs>
              <w:rPr>
                <w:rFonts w:ascii="Sylfaen" w:hAnsi="Sylfaen"/>
                <w:sz w:val="18"/>
                <w:szCs w:val="18"/>
                <w:lang w:val="ka-GE"/>
              </w:rPr>
            </w:pPr>
          </w:p>
        </w:tc>
        <w:tc>
          <w:tcPr>
            <w:tcW w:w="6826" w:type="dxa"/>
          </w:tcPr>
          <w:p w:rsidR="005F5356" w:rsidRPr="005F5356" w:rsidRDefault="005F5356" w:rsidP="00D80BDC">
            <w:pPr>
              <w:jc w:val="both"/>
              <w:rPr>
                <w:rFonts w:ascii="Sylfaen" w:hAnsi="Sylfaen"/>
                <w:sz w:val="18"/>
                <w:szCs w:val="18"/>
                <w:lang w:val="ka-GE"/>
              </w:rPr>
            </w:pPr>
            <w:r w:rsidRPr="005F5356">
              <w:rPr>
                <w:rFonts w:ascii="Sylfaen" w:hAnsi="Sylfaen"/>
                <w:sz w:val="18"/>
                <w:szCs w:val="18"/>
                <w:lang w:val="ka-GE"/>
              </w:rPr>
              <w:t>The goal of the course is study principles and techniques of design planning, as well as analysis, design, presentation and defence of designing objects and elements.</w:t>
            </w:r>
          </w:p>
        </w:tc>
        <w:tc>
          <w:tcPr>
            <w:tcW w:w="1454" w:type="dxa"/>
          </w:tcPr>
          <w:p w:rsidR="005F5356" w:rsidRDefault="005F5356" w:rsidP="00D80BDC"/>
        </w:tc>
      </w:tr>
      <w:tr w:rsidR="005F5356" w:rsidTr="00D80BDC">
        <w:trPr>
          <w:trHeight w:val="286"/>
        </w:trPr>
        <w:tc>
          <w:tcPr>
            <w:tcW w:w="2071" w:type="dxa"/>
            <w:vAlign w:val="center"/>
          </w:tcPr>
          <w:p w:rsidR="005F5356" w:rsidRPr="005F5356" w:rsidRDefault="005F5356" w:rsidP="00D80BDC">
            <w:pPr>
              <w:rPr>
                <w:rFonts w:ascii="Sylfaen" w:hAnsi="Sylfaen"/>
                <w:sz w:val="18"/>
                <w:szCs w:val="18"/>
                <w:lang w:val="ka-GE"/>
              </w:rPr>
            </w:pPr>
            <w:r w:rsidRPr="005F5356">
              <w:rPr>
                <w:rFonts w:ascii="Sylfaen" w:hAnsi="Sylfaen"/>
                <w:sz w:val="18"/>
                <w:szCs w:val="18"/>
                <w:lang w:val="ka-GE"/>
              </w:rPr>
              <w:t>Composition and coloristic in park and garden design</w:t>
            </w:r>
          </w:p>
        </w:tc>
        <w:tc>
          <w:tcPr>
            <w:tcW w:w="0" w:type="auto"/>
            <w:gridSpan w:val="2"/>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jc w:val="center"/>
              <w:rPr>
                <w:rFonts w:ascii="Sylfaen" w:hAnsi="Sylfaen"/>
                <w:sz w:val="18"/>
                <w:szCs w:val="18"/>
              </w:rPr>
            </w:pPr>
            <w:r>
              <w:rPr>
                <w:rFonts w:ascii="Sylfaen" w:hAnsi="Sylfaen"/>
                <w:sz w:val="18"/>
                <w:szCs w:val="18"/>
              </w:rPr>
              <w:t>6</w:t>
            </w:r>
          </w:p>
        </w:tc>
        <w:tc>
          <w:tcPr>
            <w:tcW w:w="0" w:type="auto"/>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tabs>
                <w:tab w:val="left" w:pos="4253"/>
              </w:tabs>
              <w:rPr>
                <w:rFonts w:ascii="Sylfaen" w:hAnsi="Sylfaen"/>
                <w:sz w:val="18"/>
                <w:szCs w:val="18"/>
                <w:lang w:val="ka-GE"/>
              </w:rPr>
            </w:pPr>
          </w:p>
        </w:tc>
        <w:tc>
          <w:tcPr>
            <w:tcW w:w="6826" w:type="dxa"/>
          </w:tcPr>
          <w:p w:rsidR="005F5356" w:rsidRPr="005F5356" w:rsidRDefault="005F5356" w:rsidP="00D80BDC">
            <w:pPr>
              <w:jc w:val="both"/>
              <w:rPr>
                <w:rFonts w:ascii="Sylfaen" w:hAnsi="Sylfaen"/>
                <w:sz w:val="18"/>
                <w:szCs w:val="18"/>
                <w:lang w:val="ka-GE"/>
              </w:rPr>
            </w:pPr>
            <w:r w:rsidRPr="005F5356">
              <w:rPr>
                <w:rFonts w:ascii="Sylfaen" w:hAnsi="Sylfaen"/>
                <w:sz w:val="18"/>
                <w:szCs w:val="18"/>
                <w:lang w:val="ka-GE"/>
              </w:rPr>
              <w:t>The course is designed to teach to graduates students basic compositional and colouristic characteristics of preparing the park design and application forms, methods, places and means. To develop ability for its composite solution and correct selection-use according to the purpose of greenery object.</w:t>
            </w:r>
          </w:p>
        </w:tc>
        <w:tc>
          <w:tcPr>
            <w:tcW w:w="1454" w:type="dxa"/>
          </w:tcPr>
          <w:p w:rsidR="005F5356" w:rsidRDefault="005F5356" w:rsidP="00D80BDC"/>
        </w:tc>
      </w:tr>
      <w:tr w:rsidR="005F5356" w:rsidTr="00D80BDC">
        <w:trPr>
          <w:trHeight w:val="286"/>
        </w:trPr>
        <w:tc>
          <w:tcPr>
            <w:tcW w:w="2071" w:type="dxa"/>
            <w:vAlign w:val="center"/>
          </w:tcPr>
          <w:p w:rsidR="005F5356" w:rsidRPr="005F5356" w:rsidRDefault="005F5356" w:rsidP="00D80BDC">
            <w:pPr>
              <w:rPr>
                <w:rFonts w:ascii="Sylfaen" w:hAnsi="Sylfaen"/>
                <w:sz w:val="18"/>
                <w:szCs w:val="18"/>
                <w:lang w:val="ka-GE"/>
              </w:rPr>
            </w:pPr>
            <w:r w:rsidRPr="005F5356">
              <w:rPr>
                <w:rFonts w:ascii="Sylfaen" w:hAnsi="Sylfaen"/>
                <w:sz w:val="18"/>
                <w:szCs w:val="18"/>
                <w:lang w:val="ka-GE"/>
              </w:rPr>
              <w:t> Art of Photography and Video</w:t>
            </w:r>
          </w:p>
        </w:tc>
        <w:tc>
          <w:tcPr>
            <w:tcW w:w="0" w:type="auto"/>
            <w:gridSpan w:val="2"/>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jc w:val="center"/>
              <w:rPr>
                <w:rFonts w:ascii="Sylfaen" w:hAnsi="Sylfaen"/>
                <w:sz w:val="18"/>
                <w:szCs w:val="18"/>
              </w:rPr>
            </w:pPr>
            <w:r>
              <w:rPr>
                <w:rFonts w:ascii="Sylfaen" w:hAnsi="Sylfaen"/>
                <w:sz w:val="18"/>
                <w:szCs w:val="18"/>
              </w:rPr>
              <w:t>5</w:t>
            </w:r>
          </w:p>
        </w:tc>
        <w:tc>
          <w:tcPr>
            <w:tcW w:w="0" w:type="auto"/>
          </w:tcPr>
          <w:p w:rsidR="005F5356" w:rsidRPr="005F5356" w:rsidRDefault="005F5356" w:rsidP="00D80BDC">
            <w:pPr>
              <w:rPr>
                <w:rFonts w:ascii="Sylfaen" w:hAnsi="Sylfaen"/>
                <w:sz w:val="18"/>
                <w:szCs w:val="18"/>
                <w:lang w:val="ka-GE"/>
              </w:rPr>
            </w:pPr>
          </w:p>
        </w:tc>
        <w:tc>
          <w:tcPr>
            <w:tcW w:w="0" w:type="auto"/>
            <w:vAlign w:val="center"/>
          </w:tcPr>
          <w:p w:rsidR="005F5356" w:rsidRPr="005F5356" w:rsidRDefault="005F5356" w:rsidP="00D80BDC">
            <w:pPr>
              <w:tabs>
                <w:tab w:val="left" w:pos="4253"/>
              </w:tabs>
              <w:rPr>
                <w:rFonts w:ascii="Sylfaen" w:hAnsi="Sylfaen"/>
                <w:sz w:val="18"/>
                <w:szCs w:val="18"/>
                <w:lang w:val="ka-GE"/>
              </w:rPr>
            </w:pPr>
          </w:p>
        </w:tc>
        <w:tc>
          <w:tcPr>
            <w:tcW w:w="6826" w:type="dxa"/>
          </w:tcPr>
          <w:p w:rsidR="005F5356" w:rsidRPr="005F5356" w:rsidRDefault="005F5356" w:rsidP="00D80BDC">
            <w:pPr>
              <w:jc w:val="both"/>
              <w:rPr>
                <w:rFonts w:ascii="Sylfaen" w:hAnsi="Sylfaen"/>
                <w:sz w:val="18"/>
                <w:szCs w:val="18"/>
                <w:lang w:val="ka-GE"/>
              </w:rPr>
            </w:pPr>
            <w:r w:rsidRPr="005F5356">
              <w:rPr>
                <w:rFonts w:ascii="Sylfaen" w:hAnsi="Sylfaen"/>
                <w:sz w:val="18"/>
                <w:szCs w:val="18"/>
                <w:lang w:val="ka-GE"/>
              </w:rPr>
              <w:t>The aim of the activity is the use of photo and video equipment in the work so that MA students are able: to obtain, analyze and use photos and video materials together with other materials of perspective work. To setup the camera in a way to place the object in the most sharp and profitable perspective Computer (digital) processing, adjustment, montage of footage. Correct determination of both natural and artificial lighting and creating the most advantageous footage.</w:t>
            </w:r>
          </w:p>
        </w:tc>
        <w:tc>
          <w:tcPr>
            <w:tcW w:w="1454" w:type="dxa"/>
          </w:tcPr>
          <w:p w:rsidR="005F5356" w:rsidRDefault="005F5356" w:rsidP="00D80BDC"/>
        </w:tc>
      </w:tr>
      <w:tr w:rsidR="009E7DC5" w:rsidTr="00D80BDC">
        <w:trPr>
          <w:trHeight w:val="286"/>
        </w:trPr>
        <w:tc>
          <w:tcPr>
            <w:tcW w:w="2071" w:type="dxa"/>
            <w:vMerge w:val="restart"/>
            <w:vAlign w:val="center"/>
          </w:tcPr>
          <w:p w:rsidR="009E7DC5" w:rsidRPr="003C4B0A" w:rsidRDefault="009E7DC5" w:rsidP="003C4B0A">
            <w:pPr>
              <w:pStyle w:val="ListParagraph"/>
              <w:numPr>
                <w:ilvl w:val="0"/>
                <w:numId w:val="3"/>
              </w:numPr>
              <w:shd w:val="clear" w:color="auto" w:fill="FFFFFF"/>
              <w:spacing w:after="195"/>
              <w:ind w:left="34" w:hanging="142"/>
              <w:outlineLvl w:val="0"/>
              <w:rPr>
                <w:rFonts w:ascii="Sylfaen" w:hAnsi="Sylfaen"/>
                <w:sz w:val="18"/>
                <w:szCs w:val="18"/>
              </w:rPr>
            </w:pPr>
            <w:r w:rsidRPr="003C4B0A">
              <w:rPr>
                <w:rFonts w:ascii="Sylfaen" w:hAnsi="Sylfaen"/>
                <w:sz w:val="18"/>
                <w:szCs w:val="18"/>
                <w:lang w:val="ka-GE"/>
              </w:rPr>
              <w:t>Amenity of territory</w:t>
            </w:r>
          </w:p>
          <w:p w:rsidR="009E7DC5" w:rsidRPr="003C4B0A" w:rsidRDefault="009E7DC5" w:rsidP="003C4B0A">
            <w:pPr>
              <w:shd w:val="clear" w:color="auto" w:fill="FFFFFF"/>
              <w:spacing w:after="195"/>
              <w:ind w:left="34" w:hanging="142"/>
              <w:outlineLvl w:val="0"/>
              <w:rPr>
                <w:rFonts w:ascii="Sylfaen" w:hAnsi="Sylfaen"/>
                <w:sz w:val="18"/>
                <w:szCs w:val="18"/>
              </w:rPr>
            </w:pPr>
          </w:p>
          <w:p w:rsidR="009E7DC5" w:rsidRPr="003C4B0A" w:rsidRDefault="009E7DC5" w:rsidP="003C4B0A">
            <w:pPr>
              <w:pStyle w:val="ListParagraph"/>
              <w:numPr>
                <w:ilvl w:val="0"/>
                <w:numId w:val="3"/>
              </w:numPr>
              <w:ind w:left="34" w:hanging="142"/>
              <w:rPr>
                <w:rFonts w:ascii="Sylfaen" w:hAnsi="Sylfaen"/>
                <w:sz w:val="18"/>
                <w:szCs w:val="18"/>
                <w:lang w:val="ka-GE"/>
              </w:rPr>
            </w:pPr>
            <w:r w:rsidRPr="003C4B0A">
              <w:rPr>
                <w:rFonts w:ascii="Sylfaen" w:hAnsi="Sylfaen"/>
                <w:sz w:val="18"/>
                <w:szCs w:val="18"/>
                <w:lang w:val="ka-GE"/>
              </w:rPr>
              <w:lastRenderedPageBreak/>
              <w:t>City Transport Design</w:t>
            </w:r>
          </w:p>
        </w:tc>
        <w:tc>
          <w:tcPr>
            <w:tcW w:w="0" w:type="auto"/>
            <w:gridSpan w:val="2"/>
            <w:vMerge w:val="restart"/>
          </w:tcPr>
          <w:p w:rsidR="009E7DC5" w:rsidRPr="005F5356" w:rsidRDefault="009E7DC5" w:rsidP="00D80BDC">
            <w:pPr>
              <w:rPr>
                <w:rFonts w:ascii="Sylfaen" w:hAnsi="Sylfaen"/>
                <w:sz w:val="18"/>
                <w:szCs w:val="18"/>
                <w:lang w:val="ka-GE"/>
              </w:rPr>
            </w:pPr>
          </w:p>
        </w:tc>
        <w:tc>
          <w:tcPr>
            <w:tcW w:w="0" w:type="auto"/>
            <w:vMerge w:val="restart"/>
            <w:vAlign w:val="center"/>
          </w:tcPr>
          <w:p w:rsidR="009E7DC5" w:rsidRPr="005F5356" w:rsidRDefault="009E7DC5" w:rsidP="00D80BDC">
            <w:pPr>
              <w:jc w:val="center"/>
              <w:rPr>
                <w:rFonts w:ascii="Sylfaen" w:hAnsi="Sylfaen"/>
                <w:sz w:val="18"/>
                <w:szCs w:val="18"/>
              </w:rPr>
            </w:pPr>
          </w:p>
          <w:p w:rsidR="009E7DC5" w:rsidRPr="009E7DC5" w:rsidRDefault="009E7DC5" w:rsidP="00D80BDC">
            <w:pPr>
              <w:jc w:val="center"/>
              <w:rPr>
                <w:rFonts w:ascii="Sylfaen" w:hAnsi="Sylfaen"/>
                <w:sz w:val="20"/>
                <w:szCs w:val="20"/>
              </w:rPr>
            </w:pPr>
            <w:r w:rsidRPr="009E7DC5">
              <w:rPr>
                <w:rFonts w:ascii="Sylfaen" w:hAnsi="Sylfaen"/>
                <w:sz w:val="20"/>
                <w:szCs w:val="20"/>
              </w:rPr>
              <w:t>4</w:t>
            </w:r>
          </w:p>
        </w:tc>
        <w:tc>
          <w:tcPr>
            <w:tcW w:w="0" w:type="auto"/>
            <w:vMerge w:val="restart"/>
          </w:tcPr>
          <w:p w:rsidR="009E7DC5" w:rsidRPr="005F5356" w:rsidRDefault="009E7DC5" w:rsidP="00D80BDC">
            <w:pPr>
              <w:rPr>
                <w:rFonts w:ascii="Sylfaen" w:hAnsi="Sylfaen"/>
                <w:sz w:val="18"/>
                <w:szCs w:val="18"/>
                <w:lang w:val="ka-GE"/>
              </w:rPr>
            </w:pPr>
          </w:p>
        </w:tc>
        <w:tc>
          <w:tcPr>
            <w:tcW w:w="0" w:type="auto"/>
            <w:vMerge w:val="restart"/>
            <w:vAlign w:val="center"/>
          </w:tcPr>
          <w:p w:rsidR="009E7DC5" w:rsidRPr="005F5356" w:rsidRDefault="009E7DC5" w:rsidP="00D80BDC">
            <w:pPr>
              <w:tabs>
                <w:tab w:val="left" w:pos="4253"/>
              </w:tabs>
              <w:rPr>
                <w:rFonts w:ascii="Sylfaen" w:hAnsi="Sylfaen"/>
                <w:sz w:val="18"/>
                <w:szCs w:val="18"/>
                <w:lang w:val="ka-GE"/>
              </w:rPr>
            </w:pPr>
          </w:p>
        </w:tc>
        <w:tc>
          <w:tcPr>
            <w:tcW w:w="6826" w:type="dxa"/>
          </w:tcPr>
          <w:p w:rsidR="009E7DC5" w:rsidRPr="005F5356" w:rsidRDefault="009E7DC5" w:rsidP="00D80BDC">
            <w:pPr>
              <w:jc w:val="both"/>
              <w:rPr>
                <w:rFonts w:ascii="Sylfaen" w:hAnsi="Sylfaen"/>
                <w:sz w:val="18"/>
                <w:szCs w:val="18"/>
                <w:lang w:val="ka-GE"/>
              </w:rPr>
            </w:pPr>
            <w:r w:rsidRPr="005F5356">
              <w:rPr>
                <w:rFonts w:ascii="Sylfaen" w:hAnsi="Sylfaen"/>
                <w:sz w:val="18"/>
                <w:szCs w:val="18"/>
                <w:lang w:val="ka-GE"/>
              </w:rPr>
              <w:t>The course is designed to prepare graduate students in the relevant discipline, to introduce them to the basics of landscaping, functional properties of its technical means - shapes, colours, patterns and material types, application methods, advanced solution methods, their psycho-emotional impact on consumers and others.</w:t>
            </w:r>
          </w:p>
        </w:tc>
        <w:tc>
          <w:tcPr>
            <w:tcW w:w="1454" w:type="dxa"/>
          </w:tcPr>
          <w:p w:rsidR="009E7DC5" w:rsidRDefault="009E7DC5" w:rsidP="00D80BDC"/>
        </w:tc>
      </w:tr>
      <w:tr w:rsidR="009E7DC5" w:rsidTr="00D80BDC">
        <w:trPr>
          <w:trHeight w:val="286"/>
        </w:trPr>
        <w:tc>
          <w:tcPr>
            <w:tcW w:w="2071" w:type="dxa"/>
            <w:vMerge/>
            <w:vAlign w:val="center"/>
          </w:tcPr>
          <w:p w:rsidR="009E7DC5" w:rsidRPr="005F5356" w:rsidRDefault="009E7DC5" w:rsidP="00D80BDC">
            <w:pPr>
              <w:rPr>
                <w:rFonts w:ascii="Sylfaen" w:hAnsi="Sylfaen"/>
                <w:sz w:val="18"/>
                <w:szCs w:val="18"/>
                <w:lang w:val="ka-GE"/>
              </w:rPr>
            </w:pPr>
          </w:p>
        </w:tc>
        <w:tc>
          <w:tcPr>
            <w:tcW w:w="0" w:type="auto"/>
            <w:gridSpan w:val="2"/>
            <w:vMerge/>
          </w:tcPr>
          <w:p w:rsidR="009E7DC5" w:rsidRPr="005F5356" w:rsidRDefault="009E7DC5" w:rsidP="00D80BDC">
            <w:pPr>
              <w:rPr>
                <w:rFonts w:ascii="Sylfaen" w:hAnsi="Sylfaen"/>
                <w:sz w:val="18"/>
                <w:szCs w:val="18"/>
                <w:lang w:val="ka-GE"/>
              </w:rPr>
            </w:pPr>
          </w:p>
        </w:tc>
        <w:tc>
          <w:tcPr>
            <w:tcW w:w="0" w:type="auto"/>
            <w:vMerge/>
            <w:vAlign w:val="center"/>
          </w:tcPr>
          <w:p w:rsidR="009E7DC5" w:rsidRPr="005F5356" w:rsidRDefault="009E7DC5" w:rsidP="00D80BDC">
            <w:pPr>
              <w:jc w:val="center"/>
              <w:rPr>
                <w:rFonts w:ascii="Sylfaen" w:hAnsi="Sylfaen"/>
                <w:sz w:val="18"/>
                <w:szCs w:val="18"/>
              </w:rPr>
            </w:pPr>
          </w:p>
        </w:tc>
        <w:tc>
          <w:tcPr>
            <w:tcW w:w="0" w:type="auto"/>
            <w:vMerge/>
          </w:tcPr>
          <w:p w:rsidR="009E7DC5" w:rsidRPr="005F5356" w:rsidRDefault="009E7DC5" w:rsidP="00D80BDC">
            <w:pPr>
              <w:rPr>
                <w:rFonts w:ascii="Sylfaen" w:hAnsi="Sylfaen"/>
                <w:sz w:val="18"/>
                <w:szCs w:val="18"/>
                <w:lang w:val="ka-GE"/>
              </w:rPr>
            </w:pPr>
          </w:p>
        </w:tc>
        <w:tc>
          <w:tcPr>
            <w:tcW w:w="0" w:type="auto"/>
            <w:vMerge/>
            <w:vAlign w:val="center"/>
          </w:tcPr>
          <w:p w:rsidR="009E7DC5" w:rsidRPr="005F5356" w:rsidRDefault="009E7DC5" w:rsidP="00D80BDC">
            <w:pPr>
              <w:tabs>
                <w:tab w:val="left" w:pos="4253"/>
              </w:tabs>
              <w:rPr>
                <w:rFonts w:ascii="Sylfaen" w:hAnsi="Sylfaen"/>
                <w:sz w:val="18"/>
                <w:szCs w:val="18"/>
                <w:lang w:val="ka-GE"/>
              </w:rPr>
            </w:pPr>
          </w:p>
        </w:tc>
        <w:tc>
          <w:tcPr>
            <w:tcW w:w="6826" w:type="dxa"/>
          </w:tcPr>
          <w:p w:rsidR="009E7DC5" w:rsidRPr="005F5356" w:rsidRDefault="009E7DC5" w:rsidP="009E7DC5">
            <w:pPr>
              <w:jc w:val="both"/>
              <w:rPr>
                <w:rFonts w:ascii="Sylfaen" w:hAnsi="Sylfaen"/>
                <w:sz w:val="18"/>
                <w:szCs w:val="18"/>
                <w:lang w:val="ka-GE"/>
              </w:rPr>
            </w:pPr>
            <w:r w:rsidRPr="005F5356">
              <w:rPr>
                <w:rFonts w:ascii="Sylfaen" w:hAnsi="Sylfaen"/>
                <w:sz w:val="18"/>
                <w:szCs w:val="18"/>
                <w:lang w:val="ka-GE"/>
              </w:rPr>
              <w:t>The training course aims to prepare graduate students in the relevant discipline, to introduce them to the basics of public transport design, functional properties of its technical means - shapes, colours, textures and material types, application methods, advanced solution methods, their psycho-emotional impact on consumers and others.</w:t>
            </w:r>
          </w:p>
          <w:p w:rsidR="009E7DC5" w:rsidRPr="005F5356" w:rsidRDefault="009E7DC5" w:rsidP="009E7DC5">
            <w:pPr>
              <w:jc w:val="both"/>
              <w:rPr>
                <w:rFonts w:ascii="Sylfaen" w:hAnsi="Sylfaen"/>
                <w:sz w:val="18"/>
                <w:szCs w:val="18"/>
                <w:lang w:val="ka-GE"/>
              </w:rPr>
            </w:pPr>
            <w:r w:rsidRPr="005F5356">
              <w:rPr>
                <w:rFonts w:ascii="Sylfaen" w:hAnsi="Sylfaen"/>
                <w:sz w:val="18"/>
                <w:szCs w:val="18"/>
                <w:lang w:val="ka-GE"/>
              </w:rPr>
              <w:t>To develop professional vision based on designing various transport and skills to independently undertake its design.</w:t>
            </w:r>
          </w:p>
        </w:tc>
        <w:tc>
          <w:tcPr>
            <w:tcW w:w="1454" w:type="dxa"/>
          </w:tcPr>
          <w:p w:rsidR="009E7DC5" w:rsidRDefault="009E7DC5" w:rsidP="00D80BDC"/>
        </w:tc>
      </w:tr>
      <w:tr w:rsidR="005F5356" w:rsidTr="00D80BDC">
        <w:trPr>
          <w:trHeight w:val="286"/>
        </w:trPr>
        <w:tc>
          <w:tcPr>
            <w:tcW w:w="2071" w:type="dxa"/>
          </w:tcPr>
          <w:p w:rsidR="005F5356" w:rsidRPr="00111FD7" w:rsidRDefault="005F5356" w:rsidP="00D80BDC">
            <w:pPr>
              <w:rPr>
                <w:rFonts w:ascii="Sylfaen" w:hAnsi="Sylfaen"/>
                <w:b/>
                <w:sz w:val="18"/>
                <w:szCs w:val="18"/>
                <w:lang w:val="ka-GE"/>
              </w:rPr>
            </w:pPr>
            <w:r w:rsidRPr="00111FD7">
              <w:rPr>
                <w:rFonts w:ascii="Sylfaen" w:hAnsi="Sylfaen"/>
                <w:b/>
                <w:sz w:val="18"/>
                <w:szCs w:val="18"/>
                <w:lang w:val="ka-GE"/>
              </w:rPr>
              <w:lastRenderedPageBreak/>
              <w:t>Total</w:t>
            </w:r>
          </w:p>
        </w:tc>
        <w:tc>
          <w:tcPr>
            <w:tcW w:w="0" w:type="auto"/>
            <w:gridSpan w:val="2"/>
            <w:vAlign w:val="center"/>
          </w:tcPr>
          <w:p w:rsidR="005F5356" w:rsidRPr="00556AB7" w:rsidRDefault="005F5356" w:rsidP="00D80BDC">
            <w:pPr>
              <w:jc w:val="center"/>
              <w:rPr>
                <w:rFonts w:ascii="Sylfaen" w:hAnsi="Sylfaen"/>
                <w:sz w:val="18"/>
                <w:szCs w:val="18"/>
                <w:lang w:val="ka-GE"/>
              </w:rPr>
            </w:pPr>
          </w:p>
        </w:tc>
        <w:tc>
          <w:tcPr>
            <w:tcW w:w="0" w:type="auto"/>
            <w:vAlign w:val="center"/>
          </w:tcPr>
          <w:p w:rsidR="005F5356" w:rsidRPr="00556AB7" w:rsidRDefault="005F5356" w:rsidP="00D80BDC">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5F5356" w:rsidRDefault="005F5356" w:rsidP="00D80BDC"/>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9E7DC5">
            <w:pPr>
              <w:jc w:val="both"/>
              <w:rPr>
                <w:rFonts w:ascii="Sylfaen" w:hAnsi="Sylfaen"/>
                <w:sz w:val="18"/>
                <w:szCs w:val="18"/>
                <w:lang w:val="ka-GE"/>
              </w:rPr>
            </w:pPr>
          </w:p>
        </w:tc>
        <w:tc>
          <w:tcPr>
            <w:tcW w:w="1454" w:type="dxa"/>
          </w:tcPr>
          <w:p w:rsidR="005F5356" w:rsidRDefault="005F5356" w:rsidP="00D80BDC"/>
        </w:tc>
      </w:tr>
      <w:tr w:rsidR="005F5356" w:rsidTr="00D80BDC">
        <w:trPr>
          <w:trHeight w:val="286"/>
        </w:trPr>
        <w:tc>
          <w:tcPr>
            <w:tcW w:w="2071" w:type="dxa"/>
          </w:tcPr>
          <w:p w:rsidR="005F5356" w:rsidRDefault="005F5356" w:rsidP="00D80BDC"/>
        </w:tc>
        <w:tc>
          <w:tcPr>
            <w:tcW w:w="0" w:type="auto"/>
            <w:vAlign w:val="center"/>
          </w:tcPr>
          <w:p w:rsidR="005F5356" w:rsidRPr="00AB4132" w:rsidRDefault="005F5356" w:rsidP="00D80BDC">
            <w:pPr>
              <w:jc w:val="center"/>
              <w:rPr>
                <w:b/>
                <w:bCs/>
                <w:sz w:val="18"/>
                <w:szCs w:val="18"/>
                <w:lang w:val="en-GB"/>
              </w:rPr>
            </w:pPr>
            <w:r w:rsidRPr="00AB4132">
              <w:rPr>
                <w:b/>
                <w:sz w:val="18"/>
                <w:szCs w:val="18"/>
                <w:lang w:val="en-GB"/>
              </w:rPr>
              <w:t>2</w:t>
            </w:r>
            <w:r w:rsidRPr="00AB4132">
              <w:rPr>
                <w:b/>
                <w:sz w:val="18"/>
                <w:szCs w:val="18"/>
                <w:vertAlign w:val="superscript"/>
                <w:lang w:val="en-GB"/>
              </w:rPr>
              <w:t>nd</w:t>
            </w:r>
            <w:r w:rsidRPr="00AB4132">
              <w:rPr>
                <w:b/>
                <w:sz w:val="18"/>
                <w:szCs w:val="18"/>
                <w:lang w:val="en-GB"/>
              </w:rPr>
              <w:t xml:space="preserve"> year</w:t>
            </w:r>
          </w:p>
        </w:tc>
        <w:tc>
          <w:tcPr>
            <w:tcW w:w="0" w:type="auto"/>
            <w:vAlign w:val="center"/>
          </w:tcPr>
          <w:p w:rsidR="005F5356" w:rsidRPr="00AB4132" w:rsidRDefault="005F5356" w:rsidP="00D80BDC">
            <w:pPr>
              <w:jc w:val="center"/>
              <w:rPr>
                <w:b/>
                <w:bCs/>
                <w:sz w:val="18"/>
                <w:szCs w:val="18"/>
                <w:lang w:val="en-GB"/>
              </w:rPr>
            </w:pPr>
            <w:r w:rsidRPr="00AB4132">
              <w:rPr>
                <w:b/>
                <w:sz w:val="18"/>
                <w:szCs w:val="18"/>
                <w:lang w:val="en-GB"/>
              </w:rPr>
              <w:t>2 semester</w:t>
            </w:r>
          </w:p>
        </w:tc>
        <w:tc>
          <w:tcPr>
            <w:tcW w:w="0" w:type="auto"/>
          </w:tcPr>
          <w:p w:rsidR="005F5356" w:rsidRPr="009159C1" w:rsidRDefault="005F5356" w:rsidP="00D80BDC">
            <w:pPr>
              <w:jc w:val="center"/>
              <w:rPr>
                <w:rFonts w:ascii="Sylfaen" w:hAnsi="Sylfaen"/>
                <w:bCs/>
                <w:sz w:val="20"/>
                <w:szCs w:val="20"/>
                <w:lang w:val="ru-RU" w:eastAsia="en-US"/>
              </w:rPr>
            </w:pPr>
          </w:p>
        </w:tc>
        <w:tc>
          <w:tcPr>
            <w:tcW w:w="0" w:type="auto"/>
          </w:tcPr>
          <w:p w:rsidR="005F5356" w:rsidRDefault="005F5356" w:rsidP="00D80BDC"/>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9E7DC5">
            <w:pPr>
              <w:jc w:val="both"/>
              <w:rPr>
                <w:rFonts w:ascii="Sylfaen" w:hAnsi="Sylfaen"/>
                <w:sz w:val="18"/>
                <w:szCs w:val="18"/>
                <w:lang w:val="ka-GE"/>
              </w:rPr>
            </w:pPr>
          </w:p>
        </w:tc>
        <w:tc>
          <w:tcPr>
            <w:tcW w:w="1454" w:type="dxa"/>
          </w:tcPr>
          <w:p w:rsidR="005F5356" w:rsidRDefault="005F5356" w:rsidP="00D80BDC"/>
        </w:tc>
      </w:tr>
      <w:tr w:rsidR="005F5356" w:rsidTr="00D80BDC">
        <w:trPr>
          <w:trHeight w:val="286"/>
        </w:trPr>
        <w:tc>
          <w:tcPr>
            <w:tcW w:w="2071" w:type="dxa"/>
          </w:tcPr>
          <w:p w:rsidR="005F5356" w:rsidRDefault="005F5356" w:rsidP="00D80BDC">
            <w:r w:rsidRPr="00EB194D">
              <w:rPr>
                <w:rFonts w:ascii="Sylfaen" w:hAnsi="Sylfaen"/>
                <w:b/>
                <w:sz w:val="20"/>
                <w:szCs w:val="20"/>
                <w:lang w:val="ka-GE"/>
              </w:rPr>
              <w:t>Master thesis completion and defense</w:t>
            </w:r>
          </w:p>
        </w:tc>
        <w:tc>
          <w:tcPr>
            <w:tcW w:w="0" w:type="auto"/>
            <w:gridSpan w:val="2"/>
          </w:tcPr>
          <w:p w:rsidR="005F5356" w:rsidRDefault="005F5356" w:rsidP="00D80BDC"/>
        </w:tc>
        <w:tc>
          <w:tcPr>
            <w:tcW w:w="0" w:type="auto"/>
            <w:vAlign w:val="center"/>
          </w:tcPr>
          <w:p w:rsidR="005F5356" w:rsidRPr="00AB4132" w:rsidRDefault="005F5356" w:rsidP="00D80BDC">
            <w:pPr>
              <w:jc w:val="center"/>
              <w:rPr>
                <w:rFonts w:ascii="Sylfaen" w:hAnsi="Sylfaen"/>
                <w:bCs/>
                <w:sz w:val="20"/>
                <w:szCs w:val="20"/>
                <w:lang w:eastAsia="en-US"/>
              </w:rPr>
            </w:pPr>
            <w:r w:rsidRPr="00AB4132">
              <w:rPr>
                <w:rFonts w:ascii="Sylfaen" w:hAnsi="Sylfaen"/>
                <w:bCs/>
                <w:sz w:val="20"/>
                <w:szCs w:val="20"/>
                <w:lang w:val="ru-RU" w:eastAsia="en-US"/>
              </w:rPr>
              <w:t>30</w:t>
            </w:r>
          </w:p>
        </w:tc>
        <w:tc>
          <w:tcPr>
            <w:tcW w:w="0" w:type="auto"/>
          </w:tcPr>
          <w:p w:rsidR="005F5356" w:rsidRDefault="005F5356" w:rsidP="00D80BDC"/>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9E7DC5">
            <w:pPr>
              <w:jc w:val="both"/>
              <w:rPr>
                <w:rFonts w:ascii="Sylfaen" w:hAnsi="Sylfaen"/>
                <w:sz w:val="18"/>
                <w:szCs w:val="18"/>
                <w:lang w:val="ka-GE"/>
              </w:rPr>
            </w:pPr>
            <w:r w:rsidRPr="00AB4132">
              <w:rPr>
                <w:rFonts w:ascii="Sylfaen" w:hAnsi="Sylfaen"/>
                <w:sz w:val="18"/>
                <w:szCs w:val="18"/>
                <w:lang w:val="ka-GE"/>
              </w:rPr>
              <w:t>Master thesis completion and defense</w:t>
            </w:r>
          </w:p>
        </w:tc>
        <w:tc>
          <w:tcPr>
            <w:tcW w:w="1454" w:type="dxa"/>
          </w:tcPr>
          <w:p w:rsidR="005F5356" w:rsidRDefault="005F5356" w:rsidP="00D80BDC"/>
        </w:tc>
      </w:tr>
      <w:tr w:rsidR="005F5356" w:rsidTr="00D80BDC">
        <w:trPr>
          <w:trHeight w:val="286"/>
        </w:trPr>
        <w:tc>
          <w:tcPr>
            <w:tcW w:w="2071" w:type="dxa"/>
          </w:tcPr>
          <w:p w:rsidR="005F5356" w:rsidRPr="00AB4132" w:rsidRDefault="005F5356" w:rsidP="00D80BDC">
            <w:pPr>
              <w:rPr>
                <w:b/>
                <w:sz w:val="18"/>
                <w:szCs w:val="18"/>
              </w:rPr>
            </w:pPr>
            <w:r w:rsidRPr="00AB4132">
              <w:rPr>
                <w:b/>
                <w:sz w:val="18"/>
                <w:szCs w:val="18"/>
                <w:lang w:val="en-GB"/>
              </w:rPr>
              <w:t>Total</w:t>
            </w:r>
          </w:p>
        </w:tc>
        <w:tc>
          <w:tcPr>
            <w:tcW w:w="0" w:type="auto"/>
            <w:gridSpan w:val="2"/>
          </w:tcPr>
          <w:p w:rsidR="005F5356" w:rsidRPr="00326547" w:rsidRDefault="005F5356" w:rsidP="00D80BDC">
            <w:pPr>
              <w:rPr>
                <w:sz w:val="18"/>
                <w:szCs w:val="18"/>
              </w:rPr>
            </w:pPr>
          </w:p>
        </w:tc>
        <w:tc>
          <w:tcPr>
            <w:tcW w:w="0" w:type="auto"/>
            <w:vAlign w:val="center"/>
          </w:tcPr>
          <w:p w:rsidR="005F5356" w:rsidRPr="00326547" w:rsidRDefault="005F5356" w:rsidP="00D80BDC">
            <w:pPr>
              <w:jc w:val="center"/>
              <w:rPr>
                <w:sz w:val="18"/>
                <w:szCs w:val="18"/>
              </w:rPr>
            </w:pPr>
            <w:r w:rsidRPr="00556AB7">
              <w:rPr>
                <w:rFonts w:ascii="Sylfaen" w:hAnsi="Sylfaen"/>
                <w:b/>
                <w:sz w:val="18"/>
                <w:szCs w:val="18"/>
                <w:lang w:val="ka-GE"/>
              </w:rPr>
              <w:t>30</w:t>
            </w:r>
          </w:p>
        </w:tc>
        <w:tc>
          <w:tcPr>
            <w:tcW w:w="0" w:type="auto"/>
          </w:tcPr>
          <w:p w:rsidR="005F5356" w:rsidRPr="00326547" w:rsidRDefault="005F5356" w:rsidP="00D80BDC">
            <w:pPr>
              <w:jc w:val="center"/>
              <w:rPr>
                <w:sz w:val="18"/>
                <w:szCs w:val="18"/>
                <w:highlight w:val="yellow"/>
                <w:lang w:val="pt-PT"/>
              </w:rPr>
            </w:pPr>
          </w:p>
        </w:tc>
        <w:tc>
          <w:tcPr>
            <w:tcW w:w="0" w:type="auto"/>
          </w:tcPr>
          <w:p w:rsidR="005F5356" w:rsidRPr="00504F13" w:rsidRDefault="005F5356" w:rsidP="00D80BDC">
            <w:pPr>
              <w:rPr>
                <w:rFonts w:ascii="Sylfaen" w:hAnsi="Sylfaen"/>
                <w:sz w:val="18"/>
                <w:szCs w:val="18"/>
                <w:lang w:val="ka-GE"/>
              </w:rPr>
            </w:pPr>
          </w:p>
        </w:tc>
        <w:tc>
          <w:tcPr>
            <w:tcW w:w="6826" w:type="dxa"/>
          </w:tcPr>
          <w:p w:rsidR="005F5356" w:rsidRPr="00504F13" w:rsidRDefault="005F5356" w:rsidP="00D80BDC">
            <w:pPr>
              <w:rPr>
                <w:rFonts w:ascii="Sylfaen" w:hAnsi="Sylfaen"/>
                <w:sz w:val="18"/>
                <w:szCs w:val="18"/>
                <w:lang w:val="ka-GE"/>
              </w:rPr>
            </w:pPr>
          </w:p>
        </w:tc>
        <w:tc>
          <w:tcPr>
            <w:tcW w:w="1454" w:type="dxa"/>
          </w:tcPr>
          <w:p w:rsidR="005F5356" w:rsidRDefault="005F5356" w:rsidP="00D80BDC"/>
        </w:tc>
      </w:tr>
      <w:tr w:rsidR="005F5356" w:rsidTr="00D80BDC">
        <w:trPr>
          <w:trHeight w:val="286"/>
        </w:trPr>
        <w:tc>
          <w:tcPr>
            <w:tcW w:w="2071" w:type="dxa"/>
          </w:tcPr>
          <w:p w:rsidR="005F5356" w:rsidRPr="00AB4132" w:rsidRDefault="005F5356" w:rsidP="00D80BDC">
            <w:pPr>
              <w:rPr>
                <w:b/>
                <w:sz w:val="18"/>
                <w:szCs w:val="18"/>
                <w:lang w:val="en-GB"/>
              </w:rPr>
            </w:pPr>
            <w:r w:rsidRPr="00AB4132">
              <w:rPr>
                <w:b/>
                <w:sz w:val="18"/>
                <w:szCs w:val="18"/>
                <w:lang w:val="en-GB"/>
              </w:rPr>
              <w:t>Total for Master course:</w:t>
            </w:r>
          </w:p>
        </w:tc>
        <w:tc>
          <w:tcPr>
            <w:tcW w:w="0" w:type="auto"/>
          </w:tcPr>
          <w:p w:rsidR="005F5356" w:rsidRPr="00693D2C" w:rsidRDefault="005F5356" w:rsidP="00D80BDC">
            <w:pPr>
              <w:jc w:val="center"/>
              <w:rPr>
                <w:b/>
                <w:bCs/>
                <w:sz w:val="18"/>
                <w:szCs w:val="18"/>
                <w:highlight w:val="yellow"/>
                <w:lang w:val="en-GB"/>
              </w:rPr>
            </w:pPr>
            <w:r w:rsidRPr="00693D2C">
              <w:rPr>
                <w:b/>
                <w:sz w:val="18"/>
                <w:szCs w:val="18"/>
                <w:lang w:val="en-GB"/>
              </w:rPr>
              <w:t>2 years</w:t>
            </w:r>
          </w:p>
        </w:tc>
        <w:tc>
          <w:tcPr>
            <w:tcW w:w="0" w:type="auto"/>
          </w:tcPr>
          <w:p w:rsidR="005F5356" w:rsidRPr="00693D2C" w:rsidRDefault="005F5356" w:rsidP="00D80BDC">
            <w:pPr>
              <w:jc w:val="center"/>
              <w:rPr>
                <w:b/>
                <w:bCs/>
                <w:sz w:val="18"/>
                <w:szCs w:val="18"/>
                <w:highlight w:val="yellow"/>
                <w:lang w:val="en-GB"/>
              </w:rPr>
            </w:pPr>
            <w:r w:rsidRPr="00693D2C">
              <w:rPr>
                <w:b/>
                <w:sz w:val="18"/>
                <w:szCs w:val="18"/>
                <w:lang w:val="en-GB"/>
              </w:rPr>
              <w:t>4 semesters</w:t>
            </w:r>
          </w:p>
        </w:tc>
        <w:tc>
          <w:tcPr>
            <w:tcW w:w="0" w:type="auto"/>
            <w:vAlign w:val="center"/>
          </w:tcPr>
          <w:p w:rsidR="005F5356" w:rsidRPr="00AB4132" w:rsidRDefault="005F5356" w:rsidP="00D80BDC">
            <w:pPr>
              <w:jc w:val="center"/>
              <w:rPr>
                <w:b/>
                <w:bCs/>
                <w:sz w:val="18"/>
                <w:szCs w:val="18"/>
                <w:highlight w:val="yellow"/>
                <w:lang w:val="en-GB"/>
              </w:rPr>
            </w:pPr>
            <w:r w:rsidRPr="00AB4132">
              <w:rPr>
                <w:rFonts w:ascii="Sylfaen" w:hAnsi="Sylfaen"/>
                <w:b/>
                <w:sz w:val="18"/>
                <w:szCs w:val="18"/>
                <w:lang w:val="ka-GE"/>
              </w:rPr>
              <w:t>120</w:t>
            </w:r>
          </w:p>
        </w:tc>
        <w:tc>
          <w:tcPr>
            <w:tcW w:w="0" w:type="auto"/>
          </w:tcPr>
          <w:p w:rsidR="005F5356" w:rsidRPr="00326547" w:rsidRDefault="005F5356" w:rsidP="00D80BDC">
            <w:pPr>
              <w:jc w:val="center"/>
              <w:rPr>
                <w:b/>
                <w:bCs/>
                <w:sz w:val="18"/>
                <w:szCs w:val="18"/>
                <w:highlight w:val="yellow"/>
                <w:lang w:val="en-GB"/>
              </w:rPr>
            </w:pPr>
          </w:p>
        </w:tc>
        <w:tc>
          <w:tcPr>
            <w:tcW w:w="0" w:type="auto"/>
          </w:tcPr>
          <w:p w:rsidR="005F5356" w:rsidRPr="00995FA7" w:rsidRDefault="005F5356" w:rsidP="00D80BDC">
            <w:pPr>
              <w:rPr>
                <w:rFonts w:ascii="Sylfaen" w:eastAsia="Batang" w:hAnsi="Sylfaen" w:cs="Sylfaen"/>
                <w:noProof/>
                <w:color w:val="000000"/>
                <w:sz w:val="20"/>
                <w:szCs w:val="20"/>
              </w:rPr>
            </w:pPr>
          </w:p>
        </w:tc>
        <w:tc>
          <w:tcPr>
            <w:tcW w:w="6826" w:type="dxa"/>
          </w:tcPr>
          <w:p w:rsidR="005F5356" w:rsidRDefault="005F5356" w:rsidP="00D80BDC"/>
        </w:tc>
        <w:tc>
          <w:tcPr>
            <w:tcW w:w="1454" w:type="dxa"/>
          </w:tcPr>
          <w:p w:rsidR="005F5356" w:rsidRDefault="005F5356" w:rsidP="00D80BDC"/>
        </w:tc>
      </w:tr>
    </w:tbl>
    <w:p w:rsidR="00B06453" w:rsidRPr="00720393" w:rsidRDefault="00B06453" w:rsidP="00B06453"/>
    <w:p w:rsidR="00B06453" w:rsidRPr="00720393" w:rsidRDefault="00B06453" w:rsidP="00B06453">
      <w:pPr>
        <w:spacing w:after="60"/>
      </w:pPr>
    </w:p>
    <w:p w:rsidR="000F6227" w:rsidRPr="009F7FD3" w:rsidRDefault="000F6227" w:rsidP="000F6227">
      <w:pPr>
        <w:spacing w:after="60"/>
        <w:jc w:val="center"/>
        <w:rPr>
          <w:rFonts w:ascii="Arial" w:hAnsi="Arial" w:cs="Arial"/>
          <w:color w:val="000000"/>
          <w:sz w:val="28"/>
          <w:szCs w:val="28"/>
          <w:shd w:val="clear" w:color="auto" w:fill="FFFFFF"/>
        </w:rPr>
      </w:pPr>
      <w:r w:rsidRPr="00DC1E4F">
        <w:rPr>
          <w:rFonts w:ascii="Arial" w:hAnsi="Arial" w:cs="Arial"/>
          <w:color w:val="000000"/>
          <w:sz w:val="28"/>
          <w:szCs w:val="28"/>
          <w:shd w:val="clear" w:color="auto" w:fill="FFFFFF"/>
        </w:rPr>
        <w:t>MATRIX of existing Master course (Georgian Technical University)</w:t>
      </w:r>
    </w:p>
    <w:tbl>
      <w:tblPr>
        <w:tblStyle w:val="TableGrid"/>
        <w:tblW w:w="15770" w:type="dxa"/>
        <w:tblInd w:w="-1168" w:type="dxa"/>
        <w:tblLook w:val="04A0"/>
      </w:tblPr>
      <w:tblGrid>
        <w:gridCol w:w="2071"/>
        <w:gridCol w:w="674"/>
        <w:gridCol w:w="989"/>
        <w:gridCol w:w="1029"/>
        <w:gridCol w:w="1178"/>
        <w:gridCol w:w="1313"/>
        <w:gridCol w:w="6826"/>
        <w:gridCol w:w="1454"/>
        <w:gridCol w:w="236"/>
      </w:tblGrid>
      <w:tr w:rsidR="000F6227" w:rsidRPr="007D0B9B" w:rsidTr="00A849F8">
        <w:trPr>
          <w:gridAfter w:val="1"/>
          <w:wAfter w:w="236" w:type="dxa"/>
          <w:trHeight w:val="1051"/>
          <w:tblHeader/>
        </w:trPr>
        <w:tc>
          <w:tcPr>
            <w:tcW w:w="2071" w:type="dxa"/>
            <w:vAlign w:val="center"/>
          </w:tcPr>
          <w:p w:rsidR="000F6227" w:rsidRPr="00DC542F" w:rsidRDefault="000F6227" w:rsidP="000F6227">
            <w:pPr>
              <w:jc w:val="center"/>
              <w:rPr>
                <w:rFonts w:ascii="Sylfaen" w:hAnsi="Sylfaen"/>
                <w:b/>
                <w:sz w:val="18"/>
                <w:szCs w:val="18"/>
                <w:lang w:val="ka-GE" w:eastAsia="en-US"/>
              </w:rPr>
            </w:pPr>
            <w:r w:rsidRPr="00DC542F">
              <w:rPr>
                <w:b/>
                <w:sz w:val="18"/>
                <w:szCs w:val="18"/>
                <w:shd w:val="clear" w:color="auto" w:fill="FFFFFF"/>
              </w:rPr>
              <w:t>Name of compulsory chair</w:t>
            </w:r>
          </w:p>
        </w:tc>
        <w:tc>
          <w:tcPr>
            <w:tcW w:w="0" w:type="auto"/>
            <w:vAlign w:val="center"/>
          </w:tcPr>
          <w:p w:rsidR="000F6227" w:rsidRPr="00DC542F" w:rsidRDefault="000F6227" w:rsidP="000F6227">
            <w:pPr>
              <w:jc w:val="center"/>
              <w:rPr>
                <w:b/>
                <w:sz w:val="18"/>
                <w:szCs w:val="18"/>
                <w:shd w:val="clear" w:color="auto" w:fill="FFFFFF"/>
              </w:rPr>
            </w:pPr>
            <w:r w:rsidRPr="00DC542F">
              <w:rPr>
                <w:b/>
                <w:sz w:val="18"/>
                <w:szCs w:val="18"/>
                <w:shd w:val="clear" w:color="auto" w:fill="FFFFFF"/>
              </w:rPr>
              <w:t>year</w:t>
            </w:r>
          </w:p>
        </w:tc>
        <w:tc>
          <w:tcPr>
            <w:tcW w:w="0" w:type="auto"/>
            <w:vAlign w:val="center"/>
          </w:tcPr>
          <w:p w:rsidR="000F6227" w:rsidRPr="00DC542F" w:rsidRDefault="000F6227" w:rsidP="000F6227">
            <w:pPr>
              <w:jc w:val="center"/>
              <w:rPr>
                <w:b/>
                <w:sz w:val="18"/>
                <w:szCs w:val="18"/>
                <w:shd w:val="clear" w:color="auto" w:fill="FFFFFF"/>
              </w:rPr>
            </w:pPr>
            <w:r w:rsidRPr="00DC542F">
              <w:rPr>
                <w:b/>
                <w:sz w:val="18"/>
                <w:szCs w:val="18"/>
                <w:shd w:val="clear" w:color="auto" w:fill="FFFFFF"/>
              </w:rPr>
              <w:t>Semester</w:t>
            </w:r>
          </w:p>
        </w:tc>
        <w:tc>
          <w:tcPr>
            <w:tcW w:w="0" w:type="auto"/>
            <w:vAlign w:val="center"/>
          </w:tcPr>
          <w:p w:rsidR="000F6227" w:rsidRPr="00DC542F" w:rsidRDefault="000F6227" w:rsidP="000F6227">
            <w:pPr>
              <w:jc w:val="center"/>
              <w:rPr>
                <w:rFonts w:ascii="Sylfaen" w:eastAsia="Batang" w:hAnsi="Sylfaen"/>
                <w:b/>
                <w:sz w:val="18"/>
                <w:szCs w:val="18"/>
                <w:lang w:val="ka-GE" w:eastAsia="en-US"/>
              </w:rPr>
            </w:pPr>
            <w:r w:rsidRPr="00DC542F">
              <w:rPr>
                <w:b/>
                <w:sz w:val="18"/>
                <w:szCs w:val="18"/>
                <w:shd w:val="clear" w:color="auto" w:fill="FFFFFF"/>
              </w:rPr>
              <w:t>Number of ECTS</w:t>
            </w:r>
          </w:p>
        </w:tc>
        <w:tc>
          <w:tcPr>
            <w:tcW w:w="0" w:type="auto"/>
            <w:vAlign w:val="center"/>
          </w:tcPr>
          <w:p w:rsidR="000F6227" w:rsidRPr="00DC542F" w:rsidRDefault="000F6227" w:rsidP="000F6227">
            <w:pPr>
              <w:jc w:val="center"/>
              <w:rPr>
                <w:b/>
                <w:sz w:val="18"/>
                <w:szCs w:val="18"/>
              </w:rPr>
            </w:pPr>
            <w:r w:rsidRPr="00DC542F">
              <w:rPr>
                <w:b/>
                <w:sz w:val="18"/>
                <w:szCs w:val="18"/>
                <w:shd w:val="clear" w:color="auto" w:fill="FFFFFF"/>
              </w:rPr>
              <w:t>Number of elective chairs</w:t>
            </w:r>
          </w:p>
        </w:tc>
        <w:tc>
          <w:tcPr>
            <w:tcW w:w="0" w:type="auto"/>
            <w:vAlign w:val="center"/>
          </w:tcPr>
          <w:p w:rsidR="000F6227" w:rsidRPr="00DC542F" w:rsidRDefault="000F6227" w:rsidP="000F6227">
            <w:pPr>
              <w:jc w:val="center"/>
              <w:rPr>
                <w:b/>
                <w:sz w:val="18"/>
                <w:szCs w:val="18"/>
              </w:rPr>
            </w:pPr>
            <w:r w:rsidRPr="00DC542F">
              <w:rPr>
                <w:b/>
                <w:sz w:val="18"/>
                <w:szCs w:val="18"/>
                <w:shd w:val="clear" w:color="auto" w:fill="FFFFFF"/>
              </w:rPr>
              <w:t>List of available elective chairs</w:t>
            </w:r>
          </w:p>
        </w:tc>
        <w:tc>
          <w:tcPr>
            <w:tcW w:w="6826" w:type="dxa"/>
            <w:vAlign w:val="center"/>
          </w:tcPr>
          <w:p w:rsidR="000F6227" w:rsidRPr="00DC542F" w:rsidRDefault="000F6227" w:rsidP="000F6227">
            <w:pPr>
              <w:jc w:val="center"/>
              <w:rPr>
                <w:b/>
                <w:sz w:val="18"/>
                <w:szCs w:val="18"/>
              </w:rPr>
            </w:pPr>
            <w:r w:rsidRPr="00DC542F">
              <w:rPr>
                <w:b/>
                <w:caps/>
                <w:sz w:val="18"/>
                <w:szCs w:val="18"/>
                <w:shd w:val="clear" w:color="auto" w:fill="FFFFFF"/>
              </w:rPr>
              <w:t>s</w:t>
            </w:r>
            <w:r w:rsidRPr="00DC542F">
              <w:rPr>
                <w:b/>
                <w:sz w:val="18"/>
                <w:szCs w:val="18"/>
                <w:shd w:val="clear" w:color="auto" w:fill="FFFFFF"/>
              </w:rPr>
              <w:t>hort description</w:t>
            </w:r>
          </w:p>
        </w:tc>
        <w:tc>
          <w:tcPr>
            <w:tcW w:w="1454" w:type="dxa"/>
            <w:vAlign w:val="center"/>
          </w:tcPr>
          <w:p w:rsidR="000F6227" w:rsidRPr="00DC542F" w:rsidRDefault="000F6227" w:rsidP="000F6227">
            <w:pPr>
              <w:jc w:val="center"/>
              <w:rPr>
                <w:b/>
                <w:sz w:val="18"/>
                <w:szCs w:val="18"/>
              </w:rPr>
            </w:pPr>
            <w:r w:rsidRPr="00DC542F">
              <w:rPr>
                <w:b/>
                <w:caps/>
                <w:sz w:val="18"/>
                <w:szCs w:val="18"/>
                <w:shd w:val="clear" w:color="auto" w:fill="FFFFFF"/>
              </w:rPr>
              <w:t>r</w:t>
            </w:r>
            <w:r w:rsidRPr="00DC542F">
              <w:rPr>
                <w:b/>
                <w:sz w:val="18"/>
                <w:szCs w:val="18"/>
                <w:shd w:val="clear" w:color="auto" w:fill="FFFFFF"/>
              </w:rPr>
              <w:t>elation between the contents and RETHINK’s theme</w:t>
            </w:r>
          </w:p>
        </w:tc>
      </w:tr>
      <w:tr w:rsidR="000F6227" w:rsidRPr="006E36D3" w:rsidTr="00A849F8">
        <w:trPr>
          <w:gridAfter w:val="1"/>
          <w:wAfter w:w="236" w:type="dxa"/>
          <w:trHeight w:val="248"/>
        </w:trPr>
        <w:tc>
          <w:tcPr>
            <w:tcW w:w="15534" w:type="dxa"/>
            <w:gridSpan w:val="8"/>
          </w:tcPr>
          <w:p w:rsidR="000F6227" w:rsidRPr="000F6227" w:rsidRDefault="000F6227" w:rsidP="000F6227">
            <w:pPr>
              <w:jc w:val="center"/>
              <w:rPr>
                <w:rFonts w:ascii="Sylfaen" w:hAnsi="Sylfaen"/>
                <w:b/>
                <w:bCs/>
                <w:sz w:val="20"/>
                <w:szCs w:val="20"/>
                <w:lang w:eastAsia="en-US"/>
              </w:rPr>
            </w:pPr>
            <w:r w:rsidRPr="000F6227">
              <w:rPr>
                <w:rFonts w:ascii="Arial" w:hAnsi="Arial" w:cs="Arial"/>
                <w:b/>
                <w:bCs/>
                <w:color w:val="222222"/>
                <w:sz w:val="20"/>
                <w:szCs w:val="20"/>
                <w:lang w:eastAsia="en-US"/>
              </w:rPr>
              <w:t>Ecology Engineering</w:t>
            </w:r>
          </w:p>
        </w:tc>
      </w:tr>
      <w:tr w:rsidR="000F6227" w:rsidRPr="006E36D3" w:rsidTr="00A849F8">
        <w:trPr>
          <w:gridAfter w:val="1"/>
          <w:wAfter w:w="236" w:type="dxa"/>
          <w:trHeight w:val="248"/>
        </w:trPr>
        <w:tc>
          <w:tcPr>
            <w:tcW w:w="2071" w:type="dxa"/>
          </w:tcPr>
          <w:p w:rsidR="000F6227" w:rsidRPr="009F6200" w:rsidRDefault="000F6227" w:rsidP="000F6227">
            <w:pPr>
              <w:rPr>
                <w:rFonts w:ascii="Sylfaen" w:hAnsi="Sylfaen"/>
                <w:sz w:val="20"/>
                <w:szCs w:val="20"/>
                <w:lang w:val="ka-GE"/>
              </w:rPr>
            </w:pPr>
          </w:p>
        </w:tc>
        <w:tc>
          <w:tcPr>
            <w:tcW w:w="0" w:type="auto"/>
          </w:tcPr>
          <w:p w:rsidR="000F6227" w:rsidRPr="00497F4A" w:rsidRDefault="000F6227" w:rsidP="000F6227">
            <w:pPr>
              <w:jc w:val="center"/>
              <w:rPr>
                <w:b/>
                <w:color w:val="000000"/>
                <w:sz w:val="18"/>
                <w:szCs w:val="18"/>
                <w:shd w:val="clear" w:color="auto" w:fill="FFFFFF"/>
              </w:rPr>
            </w:pPr>
            <w:r w:rsidRPr="00497F4A">
              <w:rPr>
                <w:b/>
                <w:sz w:val="18"/>
                <w:szCs w:val="18"/>
                <w:lang w:val="en-GB"/>
              </w:rPr>
              <w:t>1</w:t>
            </w:r>
            <w:r w:rsidRPr="00497F4A">
              <w:rPr>
                <w:b/>
                <w:sz w:val="18"/>
                <w:szCs w:val="18"/>
                <w:vertAlign w:val="superscript"/>
                <w:lang w:val="en-GB"/>
              </w:rPr>
              <w:t>st</w:t>
            </w:r>
            <w:r w:rsidRPr="00497F4A">
              <w:rPr>
                <w:b/>
                <w:sz w:val="18"/>
                <w:szCs w:val="18"/>
                <w:lang w:val="en-GB"/>
              </w:rPr>
              <w:t xml:space="preserve"> year</w:t>
            </w:r>
          </w:p>
        </w:tc>
        <w:tc>
          <w:tcPr>
            <w:tcW w:w="0" w:type="auto"/>
          </w:tcPr>
          <w:p w:rsidR="000F6227" w:rsidRPr="00497F4A" w:rsidRDefault="000F6227" w:rsidP="000F6227">
            <w:pPr>
              <w:jc w:val="center"/>
              <w:rPr>
                <w:b/>
                <w:color w:val="000000"/>
                <w:sz w:val="18"/>
                <w:szCs w:val="18"/>
                <w:shd w:val="clear" w:color="auto" w:fill="FFFFFF"/>
              </w:rPr>
            </w:pPr>
            <w:r w:rsidRPr="00497F4A">
              <w:rPr>
                <w:b/>
                <w:sz w:val="18"/>
                <w:szCs w:val="18"/>
                <w:lang w:val="en-GB"/>
              </w:rPr>
              <w:t>1 semester</w:t>
            </w:r>
          </w:p>
        </w:tc>
        <w:tc>
          <w:tcPr>
            <w:tcW w:w="11800" w:type="dxa"/>
            <w:gridSpan w:val="5"/>
          </w:tcPr>
          <w:p w:rsidR="000F6227" w:rsidRPr="006E36D3" w:rsidRDefault="000F6227" w:rsidP="000F6227">
            <w:pPr>
              <w:jc w:val="center"/>
              <w:rPr>
                <w:rFonts w:ascii="Sylfaen" w:hAnsi="Sylfaen"/>
                <w:sz w:val="20"/>
                <w:szCs w:val="20"/>
                <w:lang w:eastAsia="en-US"/>
              </w:rPr>
            </w:pPr>
          </w:p>
        </w:tc>
      </w:tr>
      <w:tr w:rsidR="000F6227" w:rsidRPr="006E36D3" w:rsidTr="00A849F8">
        <w:trPr>
          <w:gridAfter w:val="1"/>
          <w:wAfter w:w="236" w:type="dxa"/>
          <w:trHeight w:val="248"/>
        </w:trPr>
        <w:tc>
          <w:tcPr>
            <w:tcW w:w="2071" w:type="dxa"/>
          </w:tcPr>
          <w:p w:rsidR="000F6227" w:rsidRPr="00EF4B59" w:rsidRDefault="000F6227" w:rsidP="000F6227">
            <w:pPr>
              <w:rPr>
                <w:rFonts w:ascii="Sylfaen" w:hAnsi="Sylfaen"/>
                <w:sz w:val="18"/>
                <w:szCs w:val="18"/>
                <w:lang w:val="ka-GE"/>
              </w:rPr>
            </w:pPr>
            <w:r>
              <w:rPr>
                <w:rFonts w:ascii="Sylfaen" w:hAnsi="Sylfaen"/>
                <w:sz w:val="18"/>
                <w:szCs w:val="18"/>
              </w:rPr>
              <w:t>-</w:t>
            </w:r>
            <w:r w:rsidRPr="00617ABA">
              <w:rPr>
                <w:rFonts w:ascii="Sylfaen" w:hAnsi="Sylfaen"/>
                <w:sz w:val="18"/>
                <w:szCs w:val="18"/>
                <w:lang w:val="ka-GE"/>
              </w:rPr>
              <w:t>Business Communication</w:t>
            </w:r>
            <w:r w:rsidRPr="00EF4B59">
              <w:rPr>
                <w:rFonts w:ascii="Sylfaen" w:hAnsi="Sylfaen"/>
                <w:sz w:val="18"/>
                <w:szCs w:val="18"/>
                <w:lang w:val="ka-GE"/>
              </w:rPr>
              <w:t xml:space="preserve"> (English)</w:t>
            </w:r>
          </w:p>
          <w:p w:rsidR="000F6227" w:rsidRPr="00EF4B59" w:rsidRDefault="000F6227" w:rsidP="000F6227">
            <w:pPr>
              <w:rPr>
                <w:rFonts w:ascii="Sylfaen" w:hAnsi="Sylfaen"/>
                <w:sz w:val="18"/>
                <w:szCs w:val="18"/>
                <w:lang w:val="ka-GE"/>
              </w:rPr>
            </w:pPr>
            <w:r w:rsidRPr="00EF4B59">
              <w:rPr>
                <w:rFonts w:ascii="Sylfaen" w:hAnsi="Sylfaen"/>
                <w:sz w:val="18"/>
                <w:szCs w:val="18"/>
                <w:lang w:val="ka-GE"/>
              </w:rPr>
              <w:t>-</w:t>
            </w:r>
            <w:r w:rsidRPr="00617ABA">
              <w:rPr>
                <w:rFonts w:ascii="Sylfaen" w:hAnsi="Sylfaen"/>
                <w:sz w:val="18"/>
                <w:szCs w:val="18"/>
                <w:lang w:val="ka-GE"/>
              </w:rPr>
              <w:t>Business Communication</w:t>
            </w:r>
            <w:r w:rsidRPr="00EF4B59">
              <w:rPr>
                <w:rFonts w:ascii="Sylfaen" w:hAnsi="Sylfaen"/>
                <w:sz w:val="18"/>
                <w:szCs w:val="18"/>
                <w:lang w:val="ka-GE"/>
              </w:rPr>
              <w:t xml:space="preserve"> (French)</w:t>
            </w:r>
          </w:p>
          <w:p w:rsidR="000F6227" w:rsidRDefault="000F6227" w:rsidP="000F6227">
            <w:pPr>
              <w:rPr>
                <w:rFonts w:ascii="Sylfaen" w:hAnsi="Sylfaen"/>
                <w:sz w:val="18"/>
                <w:szCs w:val="18"/>
              </w:rPr>
            </w:pPr>
            <w:r w:rsidRPr="00EF4B59">
              <w:rPr>
                <w:rFonts w:ascii="Sylfaen" w:hAnsi="Sylfaen"/>
                <w:sz w:val="18"/>
                <w:szCs w:val="18"/>
                <w:lang w:val="ka-GE"/>
              </w:rPr>
              <w:t>-</w:t>
            </w:r>
            <w:r w:rsidRPr="00617ABA">
              <w:rPr>
                <w:rFonts w:ascii="Sylfaen" w:hAnsi="Sylfaen"/>
                <w:sz w:val="18"/>
                <w:szCs w:val="18"/>
                <w:lang w:val="ka-GE"/>
              </w:rPr>
              <w:t xml:space="preserve">Business </w:t>
            </w:r>
            <w:r w:rsidRPr="00617ABA">
              <w:rPr>
                <w:rFonts w:ascii="Sylfaen" w:hAnsi="Sylfaen"/>
                <w:sz w:val="18"/>
                <w:szCs w:val="18"/>
                <w:lang w:val="ka-GE"/>
              </w:rPr>
              <w:lastRenderedPageBreak/>
              <w:t>Communication</w:t>
            </w:r>
            <w:r w:rsidRPr="00EF4B59">
              <w:rPr>
                <w:rFonts w:ascii="Sylfaen" w:hAnsi="Sylfaen"/>
                <w:sz w:val="18"/>
                <w:szCs w:val="18"/>
                <w:lang w:val="ka-GE"/>
              </w:rPr>
              <w:t xml:space="preserve"> (German)</w:t>
            </w:r>
          </w:p>
          <w:p w:rsidR="00B405C2" w:rsidRPr="00B405C2" w:rsidRDefault="00B405C2" w:rsidP="000F6227">
            <w:pPr>
              <w:rPr>
                <w:rFonts w:ascii="Sylfaen" w:hAnsi="Sylfaen"/>
                <w:sz w:val="18"/>
                <w:szCs w:val="18"/>
              </w:rPr>
            </w:pPr>
            <w:r w:rsidRPr="00617ABA">
              <w:rPr>
                <w:rFonts w:ascii="Sylfaen" w:hAnsi="Sylfaen"/>
                <w:sz w:val="18"/>
                <w:szCs w:val="18"/>
                <w:lang w:val="ka-GE"/>
              </w:rPr>
              <w:t>Business Communication</w:t>
            </w:r>
          </w:p>
          <w:p w:rsidR="000F6227" w:rsidRPr="009F6200" w:rsidRDefault="00B405C2" w:rsidP="000F6227">
            <w:pPr>
              <w:rPr>
                <w:rFonts w:ascii="Sylfaen" w:hAnsi="Sylfaen" w:cs="Sylfaen"/>
                <w:bCs/>
                <w:iCs/>
                <w:sz w:val="20"/>
                <w:szCs w:val="20"/>
              </w:rPr>
            </w:pPr>
            <w:r>
              <w:rPr>
                <w:rFonts w:ascii="Sylfaen" w:hAnsi="Sylfaen" w:cs="Sylfaen"/>
                <w:bCs/>
                <w:iCs/>
                <w:sz w:val="20"/>
                <w:szCs w:val="20"/>
              </w:rPr>
              <w:t>(Russian)</w:t>
            </w:r>
          </w:p>
        </w:tc>
        <w:tc>
          <w:tcPr>
            <w:tcW w:w="0" w:type="auto"/>
            <w:gridSpan w:val="2"/>
          </w:tcPr>
          <w:p w:rsidR="00B405C2" w:rsidRDefault="00B405C2" w:rsidP="000F6227">
            <w:pPr>
              <w:jc w:val="center"/>
              <w:rPr>
                <w:rFonts w:ascii="Sylfaen" w:hAnsi="Sylfaen"/>
                <w:bCs/>
                <w:sz w:val="20"/>
                <w:szCs w:val="20"/>
                <w:lang w:eastAsia="en-US"/>
              </w:rPr>
            </w:pPr>
          </w:p>
          <w:p w:rsidR="00B405C2" w:rsidRDefault="00B405C2" w:rsidP="000F6227">
            <w:pPr>
              <w:jc w:val="center"/>
              <w:rPr>
                <w:rFonts w:ascii="Sylfaen" w:hAnsi="Sylfaen"/>
                <w:bCs/>
                <w:sz w:val="20"/>
                <w:szCs w:val="20"/>
                <w:lang w:eastAsia="en-US"/>
              </w:rPr>
            </w:pPr>
          </w:p>
          <w:p w:rsidR="00B405C2" w:rsidRDefault="00B405C2" w:rsidP="000F6227">
            <w:pPr>
              <w:jc w:val="center"/>
              <w:rPr>
                <w:rFonts w:ascii="Sylfaen" w:hAnsi="Sylfaen"/>
                <w:bCs/>
                <w:sz w:val="20"/>
                <w:szCs w:val="20"/>
                <w:lang w:eastAsia="en-US"/>
              </w:rPr>
            </w:pPr>
          </w:p>
          <w:p w:rsidR="00B405C2" w:rsidRDefault="00B405C2" w:rsidP="000F6227">
            <w:pPr>
              <w:jc w:val="center"/>
              <w:rPr>
                <w:rFonts w:ascii="Sylfaen" w:hAnsi="Sylfaen"/>
                <w:bCs/>
                <w:sz w:val="20"/>
                <w:szCs w:val="20"/>
                <w:lang w:eastAsia="en-US"/>
              </w:rPr>
            </w:pPr>
          </w:p>
          <w:p w:rsidR="00B405C2" w:rsidRDefault="00B405C2" w:rsidP="000F6227">
            <w:pPr>
              <w:jc w:val="center"/>
              <w:rPr>
                <w:rFonts w:ascii="Sylfaen" w:hAnsi="Sylfaen"/>
                <w:bCs/>
                <w:sz w:val="20"/>
                <w:szCs w:val="20"/>
                <w:lang w:eastAsia="en-US"/>
              </w:rPr>
            </w:pPr>
          </w:p>
          <w:p w:rsidR="000F6227" w:rsidRPr="00B405C2" w:rsidRDefault="006D181F" w:rsidP="000F6227">
            <w:pPr>
              <w:jc w:val="center"/>
              <w:rPr>
                <w:rFonts w:ascii="Sylfaen" w:hAnsi="Sylfaen"/>
                <w:bCs/>
                <w:sz w:val="20"/>
                <w:szCs w:val="20"/>
                <w:lang w:eastAsia="en-US"/>
              </w:rPr>
            </w:pPr>
            <w:r>
              <w:rPr>
                <w:rFonts w:ascii="Sylfaen" w:hAnsi="Sylfaen"/>
                <w:bCs/>
                <w:sz w:val="20"/>
                <w:szCs w:val="20"/>
                <w:lang w:eastAsia="en-US"/>
              </w:rPr>
              <w:t xml:space="preserve">          </w:t>
            </w:r>
            <w:r w:rsidR="00B405C2">
              <w:rPr>
                <w:rFonts w:ascii="Sylfaen" w:hAnsi="Sylfaen"/>
                <w:bCs/>
                <w:sz w:val="20"/>
                <w:szCs w:val="20"/>
                <w:lang w:eastAsia="en-US"/>
              </w:rPr>
              <w:t>5</w:t>
            </w:r>
          </w:p>
        </w:tc>
        <w:tc>
          <w:tcPr>
            <w:tcW w:w="0" w:type="auto"/>
            <w:vAlign w:val="center"/>
          </w:tcPr>
          <w:p w:rsidR="000F6227" w:rsidRPr="00693D2C" w:rsidRDefault="000F6227" w:rsidP="000F6227">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0F6227" w:rsidRPr="006E36D3" w:rsidRDefault="000F6227" w:rsidP="000F6227">
            <w:pPr>
              <w:jc w:val="center"/>
              <w:rPr>
                <w:rFonts w:ascii="Sylfaen" w:hAnsi="Sylfaen"/>
                <w:sz w:val="20"/>
                <w:szCs w:val="20"/>
                <w:lang w:eastAsia="en-US"/>
              </w:rPr>
            </w:pPr>
          </w:p>
        </w:tc>
        <w:tc>
          <w:tcPr>
            <w:tcW w:w="0" w:type="auto"/>
          </w:tcPr>
          <w:p w:rsidR="000F6227" w:rsidRPr="006E36D3" w:rsidRDefault="000F6227" w:rsidP="000F6227">
            <w:pPr>
              <w:jc w:val="center"/>
              <w:rPr>
                <w:rFonts w:ascii="Sylfaen" w:hAnsi="Sylfaen"/>
                <w:sz w:val="20"/>
                <w:szCs w:val="20"/>
                <w:lang w:eastAsia="en-US"/>
              </w:rPr>
            </w:pPr>
          </w:p>
        </w:tc>
        <w:tc>
          <w:tcPr>
            <w:tcW w:w="6826" w:type="dxa"/>
          </w:tcPr>
          <w:p w:rsidR="000F6227" w:rsidRPr="006E36D3" w:rsidRDefault="000F6227" w:rsidP="000F6227">
            <w:pPr>
              <w:jc w:val="center"/>
              <w:rPr>
                <w:rFonts w:ascii="Sylfaen" w:hAnsi="Sylfaen"/>
                <w:sz w:val="20"/>
                <w:szCs w:val="20"/>
                <w:lang w:eastAsia="en-US"/>
              </w:rPr>
            </w:pPr>
          </w:p>
        </w:tc>
        <w:tc>
          <w:tcPr>
            <w:tcW w:w="1454" w:type="dxa"/>
          </w:tcPr>
          <w:p w:rsidR="000F6227" w:rsidRPr="006E36D3" w:rsidRDefault="000F6227" w:rsidP="000F6227">
            <w:pPr>
              <w:jc w:val="center"/>
              <w:rPr>
                <w:rFonts w:ascii="Sylfaen" w:hAnsi="Sylfaen"/>
                <w:sz w:val="20"/>
                <w:szCs w:val="20"/>
                <w:lang w:eastAsia="en-US"/>
              </w:rPr>
            </w:pPr>
          </w:p>
        </w:tc>
      </w:tr>
      <w:tr w:rsidR="000F6227" w:rsidRPr="006E36D3" w:rsidTr="00A849F8">
        <w:trPr>
          <w:gridAfter w:val="1"/>
          <w:wAfter w:w="236" w:type="dxa"/>
          <w:trHeight w:val="248"/>
        </w:trPr>
        <w:tc>
          <w:tcPr>
            <w:tcW w:w="2071" w:type="dxa"/>
          </w:tcPr>
          <w:p w:rsidR="00B405C2" w:rsidRPr="00220013" w:rsidRDefault="00B405C2" w:rsidP="000F6227">
            <w:pPr>
              <w:rPr>
                <w:rFonts w:ascii="Sylfaen" w:hAnsi="Sylfaen"/>
                <w:sz w:val="18"/>
                <w:szCs w:val="18"/>
                <w:lang w:val="ka-GE"/>
              </w:rPr>
            </w:pPr>
            <w:r>
              <w:rPr>
                <w:rFonts w:ascii="Sylfaen" w:hAnsi="Sylfaen" w:cs="Sylfaen"/>
                <w:bCs/>
                <w:color w:val="000000"/>
                <w:sz w:val="20"/>
                <w:szCs w:val="20"/>
              </w:rPr>
              <w:lastRenderedPageBreak/>
              <w:t>management of industrial and technological innovations</w:t>
            </w:r>
            <w:r w:rsidRPr="00220013">
              <w:rPr>
                <w:rFonts w:ascii="Sylfaen" w:hAnsi="Sylfaen"/>
                <w:sz w:val="18"/>
                <w:szCs w:val="18"/>
                <w:lang w:val="ka-GE"/>
              </w:rPr>
              <w:t xml:space="preserve"> </w:t>
            </w:r>
          </w:p>
        </w:tc>
        <w:tc>
          <w:tcPr>
            <w:tcW w:w="0" w:type="auto"/>
            <w:gridSpan w:val="2"/>
          </w:tcPr>
          <w:p w:rsidR="00280457" w:rsidRDefault="009F5B2E" w:rsidP="000F6227">
            <w:pPr>
              <w:jc w:val="center"/>
              <w:rPr>
                <w:rFonts w:ascii="Sylfaen" w:hAnsi="Sylfaen"/>
                <w:bCs/>
                <w:sz w:val="20"/>
                <w:szCs w:val="20"/>
                <w:lang w:eastAsia="en-US"/>
              </w:rPr>
            </w:pPr>
            <w:r>
              <w:rPr>
                <w:rFonts w:ascii="Sylfaen" w:hAnsi="Sylfaen"/>
                <w:bCs/>
                <w:sz w:val="20"/>
                <w:szCs w:val="20"/>
                <w:lang w:eastAsia="en-US"/>
              </w:rPr>
              <w:t xml:space="preserve"> </w:t>
            </w:r>
            <w:r w:rsidR="006D181F">
              <w:rPr>
                <w:rFonts w:ascii="Sylfaen" w:hAnsi="Sylfaen"/>
                <w:bCs/>
                <w:sz w:val="20"/>
                <w:szCs w:val="20"/>
                <w:lang w:eastAsia="en-US"/>
              </w:rPr>
              <w:t xml:space="preserve">   </w:t>
            </w:r>
          </w:p>
          <w:p w:rsidR="000F6227" w:rsidRPr="00693D2C" w:rsidRDefault="009F5B2E" w:rsidP="000F6227">
            <w:pPr>
              <w:jc w:val="center"/>
              <w:rPr>
                <w:rFonts w:ascii="Sylfaen" w:hAnsi="Sylfaen"/>
                <w:bCs/>
                <w:sz w:val="20"/>
                <w:szCs w:val="20"/>
                <w:lang w:eastAsia="en-US"/>
              </w:rPr>
            </w:pPr>
            <w:r>
              <w:rPr>
                <w:rFonts w:ascii="Sylfaen" w:hAnsi="Sylfaen"/>
                <w:bCs/>
                <w:sz w:val="20"/>
                <w:szCs w:val="20"/>
                <w:lang w:eastAsia="en-US"/>
              </w:rPr>
              <w:t xml:space="preserve"> </w:t>
            </w:r>
            <w:r w:rsidR="006D181F">
              <w:rPr>
                <w:rFonts w:ascii="Sylfaen" w:hAnsi="Sylfaen"/>
                <w:bCs/>
                <w:sz w:val="20"/>
                <w:szCs w:val="20"/>
                <w:lang w:eastAsia="en-US"/>
              </w:rPr>
              <w:t xml:space="preserve">  </w:t>
            </w:r>
            <w:r w:rsidR="00B405C2">
              <w:rPr>
                <w:rFonts w:ascii="Sylfaen" w:hAnsi="Sylfaen"/>
                <w:bCs/>
                <w:sz w:val="20"/>
                <w:szCs w:val="20"/>
                <w:lang w:eastAsia="en-US"/>
              </w:rPr>
              <w:t>5</w:t>
            </w:r>
          </w:p>
        </w:tc>
        <w:tc>
          <w:tcPr>
            <w:tcW w:w="0" w:type="auto"/>
            <w:vAlign w:val="center"/>
          </w:tcPr>
          <w:p w:rsidR="000F6227" w:rsidRPr="00693D2C" w:rsidRDefault="000F6227" w:rsidP="000F6227">
            <w:pPr>
              <w:jc w:val="center"/>
              <w:rPr>
                <w:rFonts w:ascii="Sylfaen" w:hAnsi="Sylfaen"/>
                <w:bCs/>
                <w:sz w:val="20"/>
                <w:szCs w:val="20"/>
                <w:lang w:val="ru-RU" w:eastAsia="en-US"/>
              </w:rPr>
            </w:pPr>
            <w:r w:rsidRPr="00693D2C">
              <w:rPr>
                <w:rFonts w:ascii="Sylfaen" w:hAnsi="Sylfaen"/>
                <w:bCs/>
                <w:sz w:val="20"/>
                <w:szCs w:val="20"/>
                <w:lang w:val="ru-RU" w:eastAsia="en-US"/>
              </w:rPr>
              <w:t>5</w:t>
            </w:r>
          </w:p>
        </w:tc>
        <w:tc>
          <w:tcPr>
            <w:tcW w:w="0" w:type="auto"/>
          </w:tcPr>
          <w:p w:rsidR="000F6227" w:rsidRPr="006E36D3" w:rsidRDefault="000F6227" w:rsidP="000F6227">
            <w:pPr>
              <w:jc w:val="center"/>
              <w:rPr>
                <w:rFonts w:ascii="Sylfaen" w:hAnsi="Sylfaen"/>
                <w:sz w:val="20"/>
                <w:szCs w:val="20"/>
                <w:lang w:eastAsia="en-US"/>
              </w:rPr>
            </w:pPr>
          </w:p>
        </w:tc>
        <w:tc>
          <w:tcPr>
            <w:tcW w:w="0" w:type="auto"/>
          </w:tcPr>
          <w:p w:rsidR="000F6227" w:rsidRPr="006E36D3" w:rsidRDefault="000F6227" w:rsidP="000F6227">
            <w:pPr>
              <w:jc w:val="center"/>
              <w:rPr>
                <w:rFonts w:ascii="Sylfaen" w:hAnsi="Sylfaen"/>
                <w:sz w:val="20"/>
                <w:szCs w:val="20"/>
                <w:lang w:eastAsia="en-US"/>
              </w:rPr>
            </w:pPr>
          </w:p>
        </w:tc>
        <w:tc>
          <w:tcPr>
            <w:tcW w:w="6826" w:type="dxa"/>
          </w:tcPr>
          <w:p w:rsidR="00F60995" w:rsidRPr="00DC1E4F" w:rsidRDefault="00F60995" w:rsidP="00F60995">
            <w:pPr>
              <w:jc w:val="both"/>
              <w:rPr>
                <w:rFonts w:ascii="Sylfaen" w:hAnsi="Sylfaen" w:cs="Sylfaen"/>
                <w:sz w:val="20"/>
                <w:szCs w:val="20"/>
              </w:rPr>
            </w:pPr>
            <w:r w:rsidRPr="00F60995">
              <w:rPr>
                <w:rFonts w:ascii="Sylfaen" w:hAnsi="Sylfaen" w:cs="Sylfaen"/>
                <w:sz w:val="20"/>
                <w:szCs w:val="20"/>
              </w:rPr>
              <w:t>Give a support for future developing for student</w:t>
            </w:r>
            <w:r w:rsidR="00DC1E4F">
              <w:rPr>
                <w:rFonts w:ascii="Sylfaen" w:hAnsi="Sylfaen" w:cs="Sylfaen"/>
                <w:sz w:val="20"/>
                <w:szCs w:val="20"/>
              </w:rPr>
              <w:t>’s</w:t>
            </w:r>
            <w:r w:rsidRPr="00F60995">
              <w:rPr>
                <w:rFonts w:ascii="Sylfaen" w:hAnsi="Sylfaen" w:cs="Sylfaen"/>
                <w:sz w:val="20"/>
                <w:szCs w:val="20"/>
              </w:rPr>
              <w:t xml:space="preserve"> professional </w:t>
            </w:r>
            <w:r w:rsidR="00DC1E4F">
              <w:rPr>
                <w:rFonts w:ascii="Sylfaen" w:hAnsi="Sylfaen" w:cs="Sylfaen"/>
                <w:sz w:val="20"/>
                <w:szCs w:val="20"/>
              </w:rPr>
              <w:t>activities.</w:t>
            </w:r>
            <w:bookmarkStart w:id="0" w:name="_GoBack"/>
            <w:bookmarkEnd w:id="0"/>
          </w:p>
          <w:p w:rsidR="00F60995" w:rsidRPr="00F60995" w:rsidRDefault="00F60995" w:rsidP="00F60995">
            <w:pPr>
              <w:jc w:val="both"/>
              <w:rPr>
                <w:rFonts w:ascii="Sylfaen" w:hAnsi="Sylfaen"/>
                <w:color w:val="FF0000"/>
                <w:sz w:val="20"/>
                <w:szCs w:val="20"/>
                <w:highlight w:val="yellow"/>
                <w:lang w:eastAsia="en-US"/>
              </w:rPr>
            </w:pPr>
          </w:p>
        </w:tc>
        <w:tc>
          <w:tcPr>
            <w:tcW w:w="1454" w:type="dxa"/>
          </w:tcPr>
          <w:p w:rsidR="000F6227" w:rsidRPr="006E36D3" w:rsidRDefault="000F6227" w:rsidP="000F6227">
            <w:pPr>
              <w:jc w:val="center"/>
              <w:rPr>
                <w:rFonts w:ascii="Sylfaen" w:hAnsi="Sylfaen"/>
                <w:sz w:val="20"/>
                <w:szCs w:val="20"/>
                <w:lang w:eastAsia="en-US"/>
              </w:rPr>
            </w:pPr>
          </w:p>
        </w:tc>
      </w:tr>
      <w:tr w:rsidR="000F6227" w:rsidRPr="006E36D3" w:rsidTr="00A849F8">
        <w:trPr>
          <w:gridAfter w:val="1"/>
          <w:wAfter w:w="236" w:type="dxa"/>
          <w:trHeight w:val="248"/>
        </w:trPr>
        <w:tc>
          <w:tcPr>
            <w:tcW w:w="2071" w:type="dxa"/>
            <w:vAlign w:val="center"/>
          </w:tcPr>
          <w:p w:rsidR="000F6227" w:rsidRPr="00A97EA2" w:rsidRDefault="00B405C2" w:rsidP="000F6227">
            <w:pPr>
              <w:rPr>
                <w:rFonts w:ascii="Sylfaen" w:hAnsi="Sylfaen"/>
                <w:sz w:val="18"/>
                <w:szCs w:val="18"/>
                <w:lang w:val="ka-GE"/>
              </w:rPr>
            </w:pPr>
            <w:r w:rsidRPr="00FC27D1">
              <w:rPr>
                <w:rFonts w:ascii="Sylfaen" w:hAnsi="Sylfaen"/>
                <w:bCs/>
                <w:color w:val="000000"/>
                <w:sz w:val="20"/>
                <w:szCs w:val="20"/>
                <w:lang w:val="ka-GE" w:eastAsia="en-US"/>
              </w:rPr>
              <w:t>Basis of processing  Scientific-technical information</w:t>
            </w:r>
          </w:p>
        </w:tc>
        <w:tc>
          <w:tcPr>
            <w:tcW w:w="0" w:type="auto"/>
            <w:gridSpan w:val="2"/>
          </w:tcPr>
          <w:p w:rsidR="00B405C2" w:rsidRDefault="00B405C2" w:rsidP="000F6227">
            <w:pPr>
              <w:jc w:val="center"/>
              <w:rPr>
                <w:rFonts w:ascii="Sylfaen" w:hAnsi="Sylfaen"/>
                <w:sz w:val="18"/>
                <w:szCs w:val="18"/>
              </w:rPr>
            </w:pPr>
          </w:p>
          <w:p w:rsidR="00280457" w:rsidRDefault="006D181F" w:rsidP="000F6227">
            <w:pPr>
              <w:jc w:val="center"/>
              <w:rPr>
                <w:rFonts w:ascii="Sylfaen" w:hAnsi="Sylfaen"/>
                <w:sz w:val="20"/>
                <w:szCs w:val="20"/>
              </w:rPr>
            </w:pPr>
            <w:r>
              <w:rPr>
                <w:rFonts w:ascii="Sylfaen" w:hAnsi="Sylfaen"/>
                <w:sz w:val="20"/>
                <w:szCs w:val="20"/>
              </w:rPr>
              <w:t xml:space="preserve">    </w:t>
            </w:r>
          </w:p>
          <w:p w:rsidR="00280457" w:rsidRDefault="00280457" w:rsidP="000F6227">
            <w:pPr>
              <w:jc w:val="center"/>
              <w:rPr>
                <w:rFonts w:ascii="Sylfaen" w:hAnsi="Sylfaen"/>
                <w:sz w:val="20"/>
                <w:szCs w:val="20"/>
              </w:rPr>
            </w:pPr>
          </w:p>
          <w:p w:rsidR="009F5B2E" w:rsidRDefault="009F5B2E" w:rsidP="000F6227">
            <w:pPr>
              <w:jc w:val="center"/>
              <w:rPr>
                <w:rFonts w:ascii="Sylfaen" w:hAnsi="Sylfaen"/>
                <w:sz w:val="20"/>
                <w:szCs w:val="20"/>
              </w:rPr>
            </w:pPr>
            <w:r>
              <w:rPr>
                <w:rFonts w:ascii="Sylfaen" w:hAnsi="Sylfaen"/>
                <w:sz w:val="20"/>
                <w:szCs w:val="20"/>
              </w:rPr>
              <w:t xml:space="preserve">   </w:t>
            </w:r>
          </w:p>
          <w:p w:rsidR="009F5B2E" w:rsidRDefault="009F5B2E" w:rsidP="000F6227">
            <w:pPr>
              <w:jc w:val="center"/>
              <w:rPr>
                <w:rFonts w:ascii="Sylfaen" w:hAnsi="Sylfaen"/>
                <w:sz w:val="20"/>
                <w:szCs w:val="20"/>
              </w:rPr>
            </w:pPr>
          </w:p>
          <w:p w:rsidR="000F6227" w:rsidRPr="00EE4A9C" w:rsidRDefault="009F5B2E" w:rsidP="000F6227">
            <w:pPr>
              <w:jc w:val="center"/>
              <w:rPr>
                <w:rFonts w:ascii="Sylfaen" w:hAnsi="Sylfaen"/>
                <w:sz w:val="20"/>
                <w:szCs w:val="20"/>
              </w:rPr>
            </w:pPr>
            <w:r>
              <w:rPr>
                <w:rFonts w:ascii="Sylfaen" w:hAnsi="Sylfaen"/>
                <w:sz w:val="20"/>
                <w:szCs w:val="20"/>
              </w:rPr>
              <w:t xml:space="preserve">    </w:t>
            </w:r>
            <w:r w:rsidR="006D181F">
              <w:rPr>
                <w:rFonts w:ascii="Sylfaen" w:hAnsi="Sylfaen"/>
                <w:sz w:val="20"/>
                <w:szCs w:val="20"/>
              </w:rPr>
              <w:t xml:space="preserve"> </w:t>
            </w:r>
            <w:r w:rsidR="00B405C2" w:rsidRPr="00EE4A9C">
              <w:rPr>
                <w:rFonts w:ascii="Sylfaen" w:hAnsi="Sylfaen"/>
                <w:sz w:val="20"/>
                <w:szCs w:val="20"/>
              </w:rPr>
              <w:t>8</w:t>
            </w:r>
          </w:p>
        </w:tc>
        <w:tc>
          <w:tcPr>
            <w:tcW w:w="0" w:type="auto"/>
            <w:vAlign w:val="center"/>
          </w:tcPr>
          <w:p w:rsidR="000F6227" w:rsidRPr="00B405C2" w:rsidRDefault="00B405C2" w:rsidP="000F6227">
            <w:pPr>
              <w:jc w:val="center"/>
              <w:rPr>
                <w:rFonts w:ascii="Sylfaen" w:hAnsi="Sylfaen"/>
                <w:bCs/>
                <w:sz w:val="20"/>
                <w:szCs w:val="20"/>
                <w:lang w:eastAsia="en-US"/>
              </w:rPr>
            </w:pPr>
            <w:r>
              <w:rPr>
                <w:rFonts w:ascii="Sylfaen" w:hAnsi="Sylfaen"/>
                <w:bCs/>
                <w:sz w:val="20"/>
                <w:szCs w:val="20"/>
                <w:lang w:eastAsia="en-US"/>
              </w:rPr>
              <w:t>8</w:t>
            </w:r>
          </w:p>
        </w:tc>
        <w:tc>
          <w:tcPr>
            <w:tcW w:w="0" w:type="auto"/>
          </w:tcPr>
          <w:p w:rsidR="000F6227" w:rsidRPr="00C42227" w:rsidRDefault="000F6227" w:rsidP="000F6227">
            <w:pPr>
              <w:jc w:val="center"/>
              <w:rPr>
                <w:rFonts w:ascii="Sylfaen" w:hAnsi="Sylfaen"/>
                <w:sz w:val="18"/>
                <w:szCs w:val="18"/>
                <w:lang w:val="ka-GE"/>
              </w:rPr>
            </w:pPr>
          </w:p>
        </w:tc>
        <w:tc>
          <w:tcPr>
            <w:tcW w:w="0" w:type="auto"/>
          </w:tcPr>
          <w:p w:rsidR="000F6227" w:rsidRPr="00C42227" w:rsidRDefault="000F6227" w:rsidP="000F6227">
            <w:pPr>
              <w:jc w:val="center"/>
              <w:rPr>
                <w:rFonts w:ascii="Sylfaen" w:hAnsi="Sylfaen"/>
                <w:sz w:val="18"/>
                <w:szCs w:val="18"/>
                <w:lang w:val="ka-GE"/>
              </w:rPr>
            </w:pPr>
          </w:p>
        </w:tc>
        <w:tc>
          <w:tcPr>
            <w:tcW w:w="6826" w:type="dxa"/>
          </w:tcPr>
          <w:p w:rsidR="00280457" w:rsidRPr="00F60995" w:rsidRDefault="00280457" w:rsidP="00F60995">
            <w:pPr>
              <w:jc w:val="both"/>
              <w:rPr>
                <w:rFonts w:ascii="Sylfaen" w:hAnsi="Sylfaen"/>
                <w:noProof/>
                <w:sz w:val="18"/>
                <w:szCs w:val="18"/>
              </w:rPr>
            </w:pPr>
            <w:r w:rsidRPr="00F60995">
              <w:rPr>
                <w:rFonts w:ascii="Sylfaen" w:hAnsi="Sylfaen"/>
                <w:noProof/>
                <w:sz w:val="18"/>
                <w:szCs w:val="18"/>
                <w:lang w:val="ka-GE"/>
              </w:rPr>
              <w:t xml:space="preserve">Student will study how to search information sources, to elaborate scientific-research or teaching branch issues and to master in analysis. </w:t>
            </w:r>
            <w:r w:rsidRPr="00F60995">
              <w:rPr>
                <w:rFonts w:ascii="Sylfaen" w:hAnsi="Sylfaen"/>
                <w:noProof/>
                <w:sz w:val="18"/>
                <w:szCs w:val="18"/>
              </w:rPr>
              <w:t>Possibility of planning experimental or methodological work with the use of information found. Knowledge of completion of scientific-research works and document approval forms.</w:t>
            </w:r>
          </w:p>
          <w:p w:rsidR="000F6227" w:rsidRPr="00B405C2" w:rsidRDefault="000F6227" w:rsidP="000F6227">
            <w:pPr>
              <w:jc w:val="both"/>
              <w:rPr>
                <w:rFonts w:ascii="Sylfaen" w:hAnsi="Sylfaen"/>
                <w:sz w:val="18"/>
                <w:szCs w:val="18"/>
              </w:rPr>
            </w:pPr>
          </w:p>
        </w:tc>
        <w:tc>
          <w:tcPr>
            <w:tcW w:w="1454" w:type="dxa"/>
          </w:tcPr>
          <w:p w:rsidR="000F6227" w:rsidRPr="006E36D3" w:rsidRDefault="000F6227" w:rsidP="000F6227">
            <w:pPr>
              <w:jc w:val="center"/>
              <w:rPr>
                <w:rFonts w:ascii="Sylfaen" w:hAnsi="Sylfaen"/>
                <w:sz w:val="20"/>
                <w:szCs w:val="20"/>
                <w:lang w:eastAsia="en-US"/>
              </w:rPr>
            </w:pPr>
          </w:p>
        </w:tc>
      </w:tr>
      <w:tr w:rsidR="000F6227" w:rsidRPr="00802DE7" w:rsidTr="00A849F8">
        <w:trPr>
          <w:gridAfter w:val="1"/>
          <w:wAfter w:w="236" w:type="dxa"/>
          <w:trHeight w:val="248"/>
        </w:trPr>
        <w:tc>
          <w:tcPr>
            <w:tcW w:w="2071" w:type="dxa"/>
            <w:vAlign w:val="center"/>
          </w:tcPr>
          <w:p w:rsidR="009F5B2E" w:rsidRDefault="009F5B2E" w:rsidP="000F6227">
            <w:pPr>
              <w:rPr>
                <w:rFonts w:ascii="Sylfaen" w:hAnsi="Sylfaen"/>
                <w:bCs/>
                <w:color w:val="000000"/>
                <w:sz w:val="20"/>
                <w:szCs w:val="20"/>
                <w:lang w:eastAsia="en-US"/>
              </w:rPr>
            </w:pPr>
          </w:p>
          <w:p w:rsidR="000F6227" w:rsidRPr="00A97EA2" w:rsidRDefault="00EE4A9C" w:rsidP="000F6227">
            <w:pPr>
              <w:rPr>
                <w:rFonts w:ascii="Sylfaen" w:hAnsi="Sylfaen"/>
                <w:sz w:val="18"/>
                <w:szCs w:val="18"/>
                <w:lang w:val="ka-GE"/>
              </w:rPr>
            </w:pPr>
            <w:r w:rsidRPr="003347A9">
              <w:rPr>
                <w:rFonts w:ascii="Sylfaen" w:hAnsi="Sylfaen"/>
                <w:bCs/>
                <w:color w:val="000000"/>
                <w:sz w:val="20"/>
                <w:szCs w:val="20"/>
                <w:lang w:val="ka-GE" w:eastAsia="en-US"/>
              </w:rPr>
              <w:t>Mathematical processing of Science-research results</w:t>
            </w:r>
          </w:p>
        </w:tc>
        <w:tc>
          <w:tcPr>
            <w:tcW w:w="0" w:type="auto"/>
            <w:gridSpan w:val="2"/>
          </w:tcPr>
          <w:p w:rsidR="00EE4A9C" w:rsidRDefault="00EE4A9C" w:rsidP="000F6227">
            <w:pPr>
              <w:jc w:val="center"/>
              <w:rPr>
                <w:rFonts w:ascii="Sylfaen" w:hAnsi="Sylfaen"/>
                <w:sz w:val="18"/>
                <w:szCs w:val="18"/>
              </w:rPr>
            </w:pPr>
          </w:p>
          <w:p w:rsidR="00B3539F" w:rsidRDefault="006D181F" w:rsidP="000F6227">
            <w:pPr>
              <w:jc w:val="center"/>
              <w:rPr>
                <w:rFonts w:ascii="Sylfaen" w:hAnsi="Sylfaen"/>
                <w:sz w:val="20"/>
                <w:szCs w:val="20"/>
              </w:rPr>
            </w:pPr>
            <w:r>
              <w:rPr>
                <w:rFonts w:ascii="Sylfaen" w:hAnsi="Sylfaen"/>
                <w:sz w:val="20"/>
                <w:szCs w:val="20"/>
              </w:rPr>
              <w:t xml:space="preserve">     </w:t>
            </w:r>
          </w:p>
          <w:p w:rsidR="000F6227" w:rsidRPr="00EE4A9C" w:rsidRDefault="00B3539F" w:rsidP="000F6227">
            <w:pPr>
              <w:jc w:val="center"/>
              <w:rPr>
                <w:rFonts w:ascii="Sylfaen" w:hAnsi="Sylfaen"/>
                <w:sz w:val="20"/>
                <w:szCs w:val="20"/>
              </w:rPr>
            </w:pPr>
            <w:r>
              <w:rPr>
                <w:rFonts w:ascii="Sylfaen" w:hAnsi="Sylfaen"/>
                <w:sz w:val="20"/>
                <w:szCs w:val="20"/>
              </w:rPr>
              <w:t xml:space="preserve">      </w:t>
            </w:r>
            <w:r w:rsidR="006D181F">
              <w:rPr>
                <w:rFonts w:ascii="Sylfaen" w:hAnsi="Sylfaen"/>
                <w:sz w:val="20"/>
                <w:szCs w:val="20"/>
              </w:rPr>
              <w:t xml:space="preserve"> </w:t>
            </w:r>
            <w:r w:rsidR="00EE4A9C" w:rsidRPr="00EE4A9C">
              <w:rPr>
                <w:rFonts w:ascii="Sylfaen" w:hAnsi="Sylfaen"/>
                <w:sz w:val="20"/>
                <w:szCs w:val="20"/>
              </w:rPr>
              <w:t>4</w:t>
            </w:r>
          </w:p>
        </w:tc>
        <w:tc>
          <w:tcPr>
            <w:tcW w:w="0" w:type="auto"/>
            <w:vAlign w:val="center"/>
          </w:tcPr>
          <w:p w:rsidR="009F5B2E" w:rsidRDefault="009F5B2E" w:rsidP="000F6227">
            <w:pPr>
              <w:jc w:val="center"/>
              <w:rPr>
                <w:rFonts w:ascii="Sylfaen" w:hAnsi="Sylfaen"/>
                <w:bCs/>
                <w:sz w:val="20"/>
                <w:szCs w:val="20"/>
                <w:lang w:eastAsia="en-US"/>
              </w:rPr>
            </w:pPr>
          </w:p>
          <w:p w:rsidR="009F5B2E" w:rsidRDefault="009F5B2E" w:rsidP="000F6227">
            <w:pPr>
              <w:jc w:val="center"/>
              <w:rPr>
                <w:rFonts w:ascii="Sylfaen" w:hAnsi="Sylfaen"/>
                <w:bCs/>
                <w:sz w:val="20"/>
                <w:szCs w:val="20"/>
                <w:lang w:eastAsia="en-US"/>
              </w:rPr>
            </w:pPr>
          </w:p>
          <w:p w:rsidR="000F6227" w:rsidRPr="00EE4A9C" w:rsidRDefault="00EE4A9C" w:rsidP="000F6227">
            <w:pPr>
              <w:jc w:val="center"/>
              <w:rPr>
                <w:rFonts w:ascii="Sylfaen" w:hAnsi="Sylfaen"/>
                <w:bCs/>
                <w:sz w:val="20"/>
                <w:szCs w:val="20"/>
                <w:lang w:eastAsia="en-US"/>
              </w:rPr>
            </w:pPr>
            <w:r>
              <w:rPr>
                <w:rFonts w:ascii="Sylfaen" w:hAnsi="Sylfaen"/>
                <w:bCs/>
                <w:sz w:val="20"/>
                <w:szCs w:val="20"/>
                <w:lang w:eastAsia="en-US"/>
              </w:rPr>
              <w:t>4</w:t>
            </w:r>
          </w:p>
        </w:tc>
        <w:tc>
          <w:tcPr>
            <w:tcW w:w="0" w:type="auto"/>
          </w:tcPr>
          <w:p w:rsidR="000F6227" w:rsidRPr="00C42227" w:rsidRDefault="000F6227" w:rsidP="000F6227">
            <w:pPr>
              <w:jc w:val="center"/>
              <w:rPr>
                <w:rFonts w:ascii="Sylfaen" w:hAnsi="Sylfaen"/>
                <w:sz w:val="18"/>
                <w:szCs w:val="18"/>
                <w:lang w:val="ka-GE"/>
              </w:rPr>
            </w:pPr>
          </w:p>
        </w:tc>
        <w:tc>
          <w:tcPr>
            <w:tcW w:w="0" w:type="auto"/>
          </w:tcPr>
          <w:p w:rsidR="000F6227" w:rsidRPr="00C42227" w:rsidRDefault="000F6227" w:rsidP="000F6227">
            <w:pPr>
              <w:jc w:val="center"/>
              <w:rPr>
                <w:rFonts w:ascii="Sylfaen" w:hAnsi="Sylfaen"/>
                <w:sz w:val="18"/>
                <w:szCs w:val="18"/>
                <w:lang w:val="ka-GE"/>
              </w:rPr>
            </w:pPr>
          </w:p>
        </w:tc>
        <w:tc>
          <w:tcPr>
            <w:tcW w:w="6826" w:type="dxa"/>
          </w:tcPr>
          <w:p w:rsidR="000F6227" w:rsidRPr="00802DE7" w:rsidRDefault="00B3539F" w:rsidP="009F5B2E">
            <w:pPr>
              <w:pStyle w:val="ListParagraph"/>
              <w:ind w:left="0"/>
              <w:jc w:val="both"/>
              <w:rPr>
                <w:rFonts w:ascii="Sylfaen" w:hAnsi="Sylfaen"/>
                <w:sz w:val="18"/>
                <w:szCs w:val="18"/>
                <w:lang w:val="ka-GE"/>
              </w:rPr>
            </w:pPr>
            <w:r w:rsidRPr="00802DE7">
              <w:rPr>
                <w:rFonts w:ascii="Sylfaen" w:hAnsi="Sylfaen"/>
                <w:sz w:val="18"/>
                <w:szCs w:val="18"/>
                <w:lang w:val="ka-GE"/>
              </w:rPr>
              <w:t xml:space="preserve">The goal of the course of study is to teach student forms and methods of presentation of obtained results during research of problem issues facing him/her, to represent a relation between results and parameters acting on engineering process in graphic form and by empiric formulas, to learn forms and methods of establishment of functional relation between parameters. </w:t>
            </w:r>
          </w:p>
        </w:tc>
        <w:tc>
          <w:tcPr>
            <w:tcW w:w="1454" w:type="dxa"/>
          </w:tcPr>
          <w:p w:rsidR="000F6227" w:rsidRPr="00802DE7" w:rsidRDefault="000F6227" w:rsidP="000F6227">
            <w:pPr>
              <w:jc w:val="center"/>
              <w:rPr>
                <w:rFonts w:ascii="Sylfaen" w:hAnsi="Sylfaen"/>
                <w:sz w:val="20"/>
                <w:szCs w:val="20"/>
                <w:lang w:val="ka-GE" w:eastAsia="en-US"/>
              </w:rPr>
            </w:pPr>
          </w:p>
        </w:tc>
      </w:tr>
      <w:tr w:rsidR="000F6227" w:rsidRPr="00802DE7" w:rsidTr="00A849F8">
        <w:trPr>
          <w:gridAfter w:val="1"/>
          <w:wAfter w:w="236" w:type="dxa"/>
          <w:trHeight w:val="248"/>
        </w:trPr>
        <w:tc>
          <w:tcPr>
            <w:tcW w:w="2071" w:type="dxa"/>
            <w:vAlign w:val="center"/>
          </w:tcPr>
          <w:p w:rsidR="000F6227" w:rsidRPr="00A97EA2" w:rsidRDefault="00FB6789" w:rsidP="000F6227">
            <w:pPr>
              <w:rPr>
                <w:rFonts w:ascii="Sylfaen" w:hAnsi="Sylfaen"/>
                <w:sz w:val="18"/>
                <w:szCs w:val="18"/>
                <w:lang w:val="ka-GE"/>
              </w:rPr>
            </w:pPr>
            <w:r w:rsidRPr="00CB6E5B">
              <w:rPr>
                <w:rFonts w:ascii="Sylfaen" w:hAnsi="Sylfaen"/>
                <w:color w:val="333333"/>
              </w:rPr>
              <w:t>Bases of Management of Natural Resources</w:t>
            </w:r>
          </w:p>
        </w:tc>
        <w:tc>
          <w:tcPr>
            <w:tcW w:w="0" w:type="auto"/>
            <w:gridSpan w:val="2"/>
          </w:tcPr>
          <w:p w:rsidR="00EE4A9C" w:rsidRDefault="00EE4A9C" w:rsidP="000F6227">
            <w:pPr>
              <w:jc w:val="center"/>
              <w:rPr>
                <w:rFonts w:ascii="Sylfaen" w:hAnsi="Sylfaen"/>
                <w:sz w:val="18"/>
                <w:szCs w:val="18"/>
              </w:rPr>
            </w:pPr>
          </w:p>
          <w:p w:rsidR="00EE4A9C" w:rsidRDefault="00EE4A9C" w:rsidP="000F6227">
            <w:pPr>
              <w:jc w:val="center"/>
              <w:rPr>
                <w:rFonts w:ascii="Sylfaen" w:hAnsi="Sylfaen"/>
                <w:sz w:val="18"/>
                <w:szCs w:val="18"/>
              </w:rPr>
            </w:pPr>
          </w:p>
          <w:p w:rsidR="00D16012" w:rsidRDefault="006D181F" w:rsidP="000F6227">
            <w:pPr>
              <w:jc w:val="center"/>
              <w:rPr>
                <w:rFonts w:ascii="Sylfaen" w:hAnsi="Sylfaen"/>
                <w:sz w:val="20"/>
                <w:szCs w:val="20"/>
              </w:rPr>
            </w:pPr>
            <w:r>
              <w:rPr>
                <w:rFonts w:ascii="Sylfaen" w:hAnsi="Sylfaen"/>
                <w:sz w:val="20"/>
                <w:szCs w:val="20"/>
              </w:rPr>
              <w:t xml:space="preserve"> </w:t>
            </w:r>
          </w:p>
          <w:p w:rsidR="000F6227" w:rsidRPr="00EE4A9C" w:rsidRDefault="006D181F" w:rsidP="000F6227">
            <w:pPr>
              <w:jc w:val="center"/>
              <w:rPr>
                <w:rFonts w:ascii="Sylfaen" w:hAnsi="Sylfaen"/>
                <w:sz w:val="20"/>
                <w:szCs w:val="20"/>
              </w:rPr>
            </w:pPr>
            <w:r>
              <w:rPr>
                <w:rFonts w:ascii="Sylfaen" w:hAnsi="Sylfaen"/>
                <w:sz w:val="20"/>
                <w:szCs w:val="20"/>
              </w:rPr>
              <w:t xml:space="preserve">  </w:t>
            </w:r>
            <w:r w:rsidR="00EE4A9C" w:rsidRPr="00EE4A9C">
              <w:rPr>
                <w:rFonts w:ascii="Sylfaen" w:hAnsi="Sylfaen"/>
                <w:sz w:val="20"/>
                <w:szCs w:val="20"/>
              </w:rPr>
              <w:t>8</w:t>
            </w:r>
          </w:p>
        </w:tc>
        <w:tc>
          <w:tcPr>
            <w:tcW w:w="0" w:type="auto"/>
            <w:vAlign w:val="center"/>
          </w:tcPr>
          <w:p w:rsidR="000F6227" w:rsidRPr="00EE4A9C" w:rsidRDefault="00EE4A9C" w:rsidP="000F6227">
            <w:pPr>
              <w:jc w:val="center"/>
              <w:rPr>
                <w:rFonts w:ascii="Sylfaen" w:hAnsi="Sylfaen"/>
                <w:bCs/>
                <w:sz w:val="20"/>
                <w:szCs w:val="20"/>
                <w:lang w:eastAsia="en-US"/>
              </w:rPr>
            </w:pPr>
            <w:r>
              <w:rPr>
                <w:rFonts w:ascii="Sylfaen" w:hAnsi="Sylfaen"/>
                <w:bCs/>
                <w:sz w:val="20"/>
                <w:szCs w:val="20"/>
                <w:lang w:eastAsia="en-US"/>
              </w:rPr>
              <w:t>8</w:t>
            </w:r>
          </w:p>
        </w:tc>
        <w:tc>
          <w:tcPr>
            <w:tcW w:w="0" w:type="auto"/>
          </w:tcPr>
          <w:p w:rsidR="000F6227" w:rsidRPr="00C42227" w:rsidRDefault="000F6227" w:rsidP="000F6227">
            <w:pPr>
              <w:jc w:val="center"/>
              <w:rPr>
                <w:rFonts w:ascii="Sylfaen" w:hAnsi="Sylfaen"/>
                <w:sz w:val="18"/>
                <w:szCs w:val="18"/>
                <w:lang w:val="ka-GE"/>
              </w:rPr>
            </w:pPr>
          </w:p>
        </w:tc>
        <w:tc>
          <w:tcPr>
            <w:tcW w:w="0" w:type="auto"/>
          </w:tcPr>
          <w:p w:rsidR="000F6227" w:rsidRPr="00C42227" w:rsidRDefault="000F6227" w:rsidP="000F6227">
            <w:pPr>
              <w:jc w:val="center"/>
              <w:rPr>
                <w:rFonts w:ascii="Sylfaen" w:hAnsi="Sylfaen"/>
                <w:sz w:val="18"/>
                <w:szCs w:val="18"/>
                <w:lang w:val="ka-GE"/>
              </w:rPr>
            </w:pPr>
          </w:p>
        </w:tc>
        <w:tc>
          <w:tcPr>
            <w:tcW w:w="6826" w:type="dxa"/>
          </w:tcPr>
          <w:p w:rsidR="000F6227" w:rsidRPr="00F60995" w:rsidRDefault="00B3539F" w:rsidP="00F60995">
            <w:pPr>
              <w:pStyle w:val="ListParagraph"/>
              <w:ind w:left="-56"/>
              <w:jc w:val="both"/>
              <w:rPr>
                <w:rFonts w:ascii="Sylfaen" w:hAnsi="Sylfaen"/>
                <w:sz w:val="18"/>
                <w:szCs w:val="18"/>
                <w:lang w:val="ka-GE"/>
              </w:rPr>
            </w:pPr>
            <w:r w:rsidRPr="00802DE7">
              <w:rPr>
                <w:rFonts w:ascii="Sylfaen" w:hAnsi="Sylfaen"/>
                <w:sz w:val="18"/>
                <w:szCs w:val="18"/>
                <w:lang w:val="ka-GE"/>
              </w:rPr>
              <w:t xml:space="preserve"> </w:t>
            </w:r>
            <w:r w:rsidR="00D16012" w:rsidRPr="00F60995">
              <w:rPr>
                <w:rFonts w:ascii="Sylfaen" w:hAnsi="Sylfaen"/>
                <w:sz w:val="18"/>
                <w:szCs w:val="18"/>
                <w:lang w:val="ka-GE"/>
              </w:rPr>
              <w:t>Student will study problems of rational management of nature resources and will elaborate main stages of their solution, as well as prospects of rational management of nature resources, national resource saving and rational use.</w:t>
            </w:r>
          </w:p>
        </w:tc>
        <w:tc>
          <w:tcPr>
            <w:tcW w:w="1454" w:type="dxa"/>
          </w:tcPr>
          <w:p w:rsidR="000F6227" w:rsidRPr="00802DE7" w:rsidRDefault="000F6227" w:rsidP="000F6227">
            <w:pPr>
              <w:jc w:val="center"/>
              <w:rPr>
                <w:rFonts w:ascii="Sylfaen" w:hAnsi="Sylfaen"/>
                <w:sz w:val="20"/>
                <w:szCs w:val="20"/>
                <w:lang w:val="ka-GE" w:eastAsia="en-US"/>
              </w:rPr>
            </w:pPr>
          </w:p>
        </w:tc>
      </w:tr>
      <w:tr w:rsidR="000F6227" w:rsidRPr="006E36D3" w:rsidTr="00A849F8">
        <w:trPr>
          <w:gridAfter w:val="1"/>
          <w:wAfter w:w="236" w:type="dxa"/>
          <w:trHeight w:val="248"/>
        </w:trPr>
        <w:tc>
          <w:tcPr>
            <w:tcW w:w="2071" w:type="dxa"/>
          </w:tcPr>
          <w:p w:rsidR="000F6227" w:rsidRPr="00A97EA2" w:rsidRDefault="000F6227" w:rsidP="000F6227">
            <w:pPr>
              <w:rPr>
                <w:rFonts w:ascii="Sylfaen" w:hAnsi="Sylfaen"/>
                <w:b/>
                <w:sz w:val="18"/>
                <w:szCs w:val="18"/>
                <w:lang w:val="ka-GE"/>
              </w:rPr>
            </w:pPr>
            <w:r w:rsidRPr="00A97EA2">
              <w:rPr>
                <w:rFonts w:ascii="Sylfaen" w:hAnsi="Sylfaen"/>
                <w:b/>
                <w:sz w:val="18"/>
                <w:szCs w:val="18"/>
                <w:lang w:val="ka-GE"/>
              </w:rPr>
              <w:t>Total</w:t>
            </w:r>
          </w:p>
        </w:tc>
        <w:tc>
          <w:tcPr>
            <w:tcW w:w="0" w:type="auto"/>
            <w:gridSpan w:val="2"/>
            <w:vAlign w:val="center"/>
          </w:tcPr>
          <w:p w:rsidR="000F6227" w:rsidRPr="00556AB7" w:rsidRDefault="000F6227" w:rsidP="000F6227">
            <w:pPr>
              <w:jc w:val="center"/>
              <w:rPr>
                <w:rFonts w:ascii="Sylfaen" w:hAnsi="Sylfaen"/>
                <w:sz w:val="18"/>
                <w:szCs w:val="18"/>
                <w:lang w:val="ka-GE"/>
              </w:rPr>
            </w:pPr>
          </w:p>
        </w:tc>
        <w:tc>
          <w:tcPr>
            <w:tcW w:w="0" w:type="auto"/>
            <w:vAlign w:val="center"/>
          </w:tcPr>
          <w:p w:rsidR="000F6227" w:rsidRPr="00A97EA2" w:rsidRDefault="000F6227" w:rsidP="000F6227">
            <w:pPr>
              <w:jc w:val="center"/>
              <w:rPr>
                <w:rFonts w:ascii="Sylfaen" w:hAnsi="Sylfaen"/>
                <w:b/>
                <w:sz w:val="18"/>
                <w:szCs w:val="18"/>
                <w:lang w:val="ka-GE"/>
              </w:rPr>
            </w:pPr>
            <w:r w:rsidRPr="00A97EA2">
              <w:rPr>
                <w:rFonts w:ascii="Sylfaen" w:hAnsi="Sylfaen"/>
                <w:b/>
                <w:sz w:val="18"/>
                <w:szCs w:val="18"/>
                <w:lang w:val="ka-GE"/>
              </w:rPr>
              <w:t>30</w:t>
            </w:r>
          </w:p>
        </w:tc>
        <w:tc>
          <w:tcPr>
            <w:tcW w:w="0" w:type="auto"/>
          </w:tcPr>
          <w:p w:rsidR="000F6227" w:rsidRPr="00A97EA2" w:rsidRDefault="000F6227" w:rsidP="000F6227">
            <w:pPr>
              <w:jc w:val="center"/>
              <w:rPr>
                <w:rFonts w:ascii="Sylfaen" w:hAnsi="Sylfaen"/>
                <w:sz w:val="18"/>
                <w:szCs w:val="18"/>
                <w:lang w:val="ka-GE"/>
              </w:rPr>
            </w:pPr>
          </w:p>
        </w:tc>
        <w:tc>
          <w:tcPr>
            <w:tcW w:w="0" w:type="auto"/>
          </w:tcPr>
          <w:p w:rsidR="000F6227" w:rsidRPr="00A97EA2" w:rsidRDefault="000F6227" w:rsidP="000F6227">
            <w:pPr>
              <w:jc w:val="center"/>
              <w:rPr>
                <w:rFonts w:ascii="Sylfaen" w:hAnsi="Sylfaen"/>
                <w:sz w:val="18"/>
                <w:szCs w:val="18"/>
                <w:lang w:val="ka-GE"/>
              </w:rPr>
            </w:pPr>
          </w:p>
        </w:tc>
        <w:tc>
          <w:tcPr>
            <w:tcW w:w="6826" w:type="dxa"/>
          </w:tcPr>
          <w:p w:rsidR="000F6227" w:rsidRPr="00A97EA2" w:rsidRDefault="000F6227" w:rsidP="000F6227">
            <w:pPr>
              <w:jc w:val="center"/>
              <w:rPr>
                <w:rFonts w:ascii="Sylfaen" w:hAnsi="Sylfaen"/>
                <w:sz w:val="18"/>
                <w:szCs w:val="18"/>
                <w:lang w:val="ka-GE"/>
              </w:rPr>
            </w:pPr>
          </w:p>
        </w:tc>
        <w:tc>
          <w:tcPr>
            <w:tcW w:w="1454" w:type="dxa"/>
          </w:tcPr>
          <w:p w:rsidR="000F6227" w:rsidRPr="006E36D3" w:rsidRDefault="000F6227" w:rsidP="000F6227">
            <w:pPr>
              <w:jc w:val="center"/>
              <w:rPr>
                <w:rFonts w:ascii="Sylfaen" w:hAnsi="Sylfaen"/>
                <w:sz w:val="20"/>
                <w:szCs w:val="20"/>
                <w:lang w:eastAsia="en-US"/>
              </w:rPr>
            </w:pPr>
          </w:p>
        </w:tc>
      </w:tr>
      <w:tr w:rsidR="000F6227" w:rsidRPr="006E36D3" w:rsidTr="00A849F8">
        <w:trPr>
          <w:gridAfter w:val="1"/>
          <w:wAfter w:w="236" w:type="dxa"/>
          <w:trHeight w:val="424"/>
        </w:trPr>
        <w:tc>
          <w:tcPr>
            <w:tcW w:w="2071" w:type="dxa"/>
          </w:tcPr>
          <w:p w:rsidR="000F6227" w:rsidRPr="00556AB7" w:rsidRDefault="000F6227" w:rsidP="000F6227">
            <w:pPr>
              <w:rPr>
                <w:rFonts w:ascii="Sylfaen" w:hAnsi="Sylfaen"/>
                <w:sz w:val="18"/>
                <w:szCs w:val="18"/>
                <w:lang w:val="ka-GE"/>
              </w:rPr>
            </w:pPr>
          </w:p>
        </w:tc>
        <w:tc>
          <w:tcPr>
            <w:tcW w:w="0" w:type="auto"/>
            <w:vAlign w:val="center"/>
          </w:tcPr>
          <w:p w:rsidR="000F6227" w:rsidRPr="00A97EA2" w:rsidRDefault="000F6227" w:rsidP="000F6227">
            <w:pPr>
              <w:jc w:val="both"/>
              <w:rPr>
                <w:rFonts w:ascii="Sylfaen" w:hAnsi="Sylfaen"/>
                <w:b/>
                <w:sz w:val="18"/>
                <w:szCs w:val="18"/>
                <w:lang w:val="ka-GE"/>
              </w:rPr>
            </w:pPr>
            <w:r w:rsidRPr="00A97EA2">
              <w:rPr>
                <w:rFonts w:ascii="Sylfaen" w:hAnsi="Sylfaen"/>
                <w:b/>
                <w:sz w:val="18"/>
                <w:szCs w:val="18"/>
                <w:lang w:val="ka-GE"/>
              </w:rPr>
              <w:t>1st year</w:t>
            </w:r>
          </w:p>
        </w:tc>
        <w:tc>
          <w:tcPr>
            <w:tcW w:w="0" w:type="auto"/>
            <w:vAlign w:val="center"/>
          </w:tcPr>
          <w:p w:rsidR="000F6227" w:rsidRPr="00A97EA2" w:rsidRDefault="000F6227" w:rsidP="000F6227">
            <w:pPr>
              <w:jc w:val="center"/>
              <w:rPr>
                <w:rFonts w:ascii="Sylfaen" w:hAnsi="Sylfaen"/>
                <w:b/>
                <w:sz w:val="18"/>
                <w:szCs w:val="18"/>
                <w:lang w:val="ka-GE"/>
              </w:rPr>
            </w:pPr>
            <w:r w:rsidRPr="00A97EA2">
              <w:rPr>
                <w:rFonts w:ascii="Sylfaen" w:hAnsi="Sylfaen"/>
                <w:b/>
                <w:sz w:val="18"/>
                <w:szCs w:val="18"/>
                <w:lang w:val="ka-GE"/>
              </w:rPr>
              <w:t>2 semester</w:t>
            </w:r>
          </w:p>
        </w:tc>
        <w:tc>
          <w:tcPr>
            <w:tcW w:w="11800" w:type="dxa"/>
            <w:gridSpan w:val="5"/>
            <w:vAlign w:val="center"/>
          </w:tcPr>
          <w:p w:rsidR="000F6227" w:rsidRPr="00A97EA2" w:rsidRDefault="000F6227" w:rsidP="000F6227">
            <w:pPr>
              <w:jc w:val="center"/>
              <w:rPr>
                <w:rFonts w:ascii="Sylfaen" w:hAnsi="Sylfaen"/>
                <w:b/>
                <w:sz w:val="18"/>
                <w:szCs w:val="18"/>
                <w:lang w:val="ka-GE"/>
              </w:rPr>
            </w:pPr>
          </w:p>
        </w:tc>
      </w:tr>
      <w:tr w:rsidR="000F6227" w:rsidRPr="006E36D3" w:rsidTr="00A849F8">
        <w:trPr>
          <w:trHeight w:val="2133"/>
        </w:trPr>
        <w:tc>
          <w:tcPr>
            <w:tcW w:w="2071" w:type="dxa"/>
            <w:vAlign w:val="center"/>
          </w:tcPr>
          <w:p w:rsidR="000F6227" w:rsidRPr="00A97EA2" w:rsidRDefault="000F6227" w:rsidP="000F6227">
            <w:pPr>
              <w:rPr>
                <w:rFonts w:ascii="Sylfaen" w:hAnsi="Sylfaen"/>
                <w:sz w:val="18"/>
                <w:szCs w:val="18"/>
                <w:lang w:val="ka-GE"/>
              </w:rPr>
            </w:pPr>
            <w:r w:rsidRPr="00A97EA2">
              <w:rPr>
                <w:rFonts w:ascii="Sylfaen" w:hAnsi="Sylfaen"/>
                <w:sz w:val="18"/>
                <w:szCs w:val="18"/>
                <w:lang w:val="ka-GE"/>
              </w:rPr>
              <w:lastRenderedPageBreak/>
              <w:t>Technical Translation Theory and Practice (English)</w:t>
            </w:r>
          </w:p>
          <w:p w:rsidR="000F6227" w:rsidRPr="00A97EA2" w:rsidRDefault="000F6227" w:rsidP="000F6227">
            <w:pPr>
              <w:rPr>
                <w:rFonts w:ascii="Sylfaen" w:hAnsi="Sylfaen"/>
                <w:sz w:val="18"/>
                <w:szCs w:val="18"/>
                <w:lang w:val="ka-GE"/>
              </w:rPr>
            </w:pPr>
            <w:r w:rsidRPr="00A97EA2">
              <w:rPr>
                <w:rFonts w:ascii="Sylfaen" w:hAnsi="Sylfaen"/>
                <w:sz w:val="18"/>
                <w:szCs w:val="18"/>
                <w:lang w:val="ka-GE"/>
              </w:rPr>
              <w:t>Technical Translation Theory and Practice (French)</w:t>
            </w:r>
          </w:p>
          <w:p w:rsidR="000F6227" w:rsidRDefault="000F6227" w:rsidP="000F6227">
            <w:pPr>
              <w:rPr>
                <w:rFonts w:ascii="Sylfaen" w:hAnsi="Sylfaen"/>
                <w:sz w:val="18"/>
                <w:szCs w:val="18"/>
              </w:rPr>
            </w:pPr>
            <w:r w:rsidRPr="00A97EA2">
              <w:rPr>
                <w:rFonts w:ascii="Sylfaen" w:hAnsi="Sylfaen"/>
                <w:sz w:val="18"/>
                <w:szCs w:val="18"/>
                <w:lang w:val="ka-GE"/>
              </w:rPr>
              <w:t>Technical Translation Theory and Practice (German)</w:t>
            </w:r>
          </w:p>
          <w:p w:rsidR="00B405C2" w:rsidRDefault="00B405C2" w:rsidP="000F6227">
            <w:pPr>
              <w:rPr>
                <w:rFonts w:ascii="Sylfaen" w:hAnsi="Sylfaen"/>
                <w:sz w:val="18"/>
                <w:szCs w:val="18"/>
              </w:rPr>
            </w:pPr>
            <w:r w:rsidRPr="00A97EA2">
              <w:rPr>
                <w:rFonts w:ascii="Sylfaen" w:hAnsi="Sylfaen"/>
                <w:sz w:val="18"/>
                <w:szCs w:val="18"/>
                <w:lang w:val="ka-GE"/>
              </w:rPr>
              <w:t>Technical Translation Theory and Practice</w:t>
            </w:r>
          </w:p>
          <w:p w:rsidR="00B405C2" w:rsidRPr="00B405C2" w:rsidRDefault="00B405C2" w:rsidP="000F6227">
            <w:pPr>
              <w:rPr>
                <w:rFonts w:ascii="Sylfaen" w:hAnsi="Sylfaen"/>
                <w:sz w:val="18"/>
                <w:szCs w:val="18"/>
              </w:rPr>
            </w:pPr>
            <w:r>
              <w:rPr>
                <w:rFonts w:ascii="Sylfaen" w:hAnsi="Sylfaen" w:cs="Sylfaen"/>
                <w:bCs/>
                <w:iCs/>
                <w:sz w:val="20"/>
                <w:szCs w:val="20"/>
              </w:rPr>
              <w:t>(Russian)</w:t>
            </w:r>
          </w:p>
        </w:tc>
        <w:tc>
          <w:tcPr>
            <w:tcW w:w="0" w:type="auto"/>
            <w:gridSpan w:val="2"/>
          </w:tcPr>
          <w:p w:rsidR="00B405C2" w:rsidRDefault="00B405C2" w:rsidP="000F6227">
            <w:pPr>
              <w:ind w:left="126"/>
              <w:rPr>
                <w:rFonts w:ascii="Sylfaen" w:hAnsi="Sylfaen"/>
                <w:sz w:val="18"/>
                <w:szCs w:val="18"/>
              </w:rPr>
            </w:pPr>
            <w:r>
              <w:rPr>
                <w:rFonts w:ascii="Sylfaen" w:hAnsi="Sylfaen"/>
                <w:sz w:val="18"/>
                <w:szCs w:val="18"/>
              </w:rPr>
              <w:t xml:space="preserve">                 </w:t>
            </w:r>
          </w:p>
          <w:p w:rsidR="00B405C2" w:rsidRDefault="00B405C2" w:rsidP="000F6227">
            <w:pPr>
              <w:ind w:left="126"/>
              <w:rPr>
                <w:rFonts w:ascii="Sylfaen" w:hAnsi="Sylfaen"/>
                <w:sz w:val="18"/>
                <w:szCs w:val="18"/>
              </w:rPr>
            </w:pPr>
          </w:p>
          <w:p w:rsidR="00B405C2" w:rsidRDefault="00B405C2" w:rsidP="000F6227">
            <w:pPr>
              <w:ind w:left="126"/>
              <w:rPr>
                <w:rFonts w:ascii="Sylfaen" w:hAnsi="Sylfaen"/>
                <w:sz w:val="18"/>
                <w:szCs w:val="18"/>
              </w:rPr>
            </w:pPr>
          </w:p>
          <w:p w:rsidR="00EE4A9C" w:rsidRDefault="00B405C2" w:rsidP="000F6227">
            <w:pPr>
              <w:ind w:left="126"/>
              <w:rPr>
                <w:rFonts w:ascii="Sylfaen" w:hAnsi="Sylfaen"/>
                <w:sz w:val="18"/>
                <w:szCs w:val="18"/>
              </w:rPr>
            </w:pPr>
            <w:r>
              <w:rPr>
                <w:rFonts w:ascii="Sylfaen" w:hAnsi="Sylfaen"/>
                <w:sz w:val="18"/>
                <w:szCs w:val="18"/>
              </w:rPr>
              <w:t xml:space="preserve">                 </w:t>
            </w:r>
          </w:p>
          <w:p w:rsidR="009F5B2E" w:rsidRDefault="00EE4A9C" w:rsidP="00EE4A9C">
            <w:pPr>
              <w:ind w:left="126"/>
              <w:rPr>
                <w:rFonts w:ascii="Sylfaen" w:hAnsi="Sylfaen"/>
                <w:sz w:val="18"/>
                <w:szCs w:val="18"/>
              </w:rPr>
            </w:pPr>
            <w:r>
              <w:rPr>
                <w:rFonts w:ascii="Sylfaen" w:hAnsi="Sylfaen"/>
                <w:sz w:val="18"/>
                <w:szCs w:val="18"/>
              </w:rPr>
              <w:t xml:space="preserve">              </w:t>
            </w:r>
          </w:p>
          <w:p w:rsidR="000F6227" w:rsidRPr="006D181F" w:rsidRDefault="009F5B2E" w:rsidP="00EE4A9C">
            <w:pPr>
              <w:ind w:left="126"/>
              <w:rPr>
                <w:rFonts w:ascii="Sylfaen" w:hAnsi="Sylfaen"/>
                <w:sz w:val="20"/>
                <w:szCs w:val="20"/>
              </w:rPr>
            </w:pPr>
            <w:r>
              <w:rPr>
                <w:rFonts w:ascii="Sylfaen" w:hAnsi="Sylfaen"/>
                <w:sz w:val="18"/>
                <w:szCs w:val="18"/>
              </w:rPr>
              <w:t xml:space="preserve">               </w:t>
            </w:r>
            <w:r w:rsidR="00EE4A9C">
              <w:rPr>
                <w:rFonts w:ascii="Sylfaen" w:hAnsi="Sylfaen"/>
                <w:sz w:val="18"/>
                <w:szCs w:val="18"/>
              </w:rPr>
              <w:t xml:space="preserve">  </w:t>
            </w:r>
            <w:r w:rsidR="006D181F">
              <w:rPr>
                <w:rFonts w:ascii="Sylfaen" w:hAnsi="Sylfaen"/>
                <w:sz w:val="18"/>
                <w:szCs w:val="18"/>
              </w:rPr>
              <w:t xml:space="preserve">  </w:t>
            </w:r>
            <w:r w:rsidR="00B405C2" w:rsidRPr="006D181F">
              <w:rPr>
                <w:rFonts w:ascii="Sylfaen" w:hAnsi="Sylfaen"/>
                <w:sz w:val="20"/>
                <w:szCs w:val="20"/>
              </w:rPr>
              <w:t>5</w:t>
            </w:r>
          </w:p>
        </w:tc>
        <w:tc>
          <w:tcPr>
            <w:tcW w:w="0" w:type="auto"/>
            <w:vAlign w:val="center"/>
          </w:tcPr>
          <w:p w:rsidR="000F6227" w:rsidRPr="00A97EA2" w:rsidRDefault="000F6227" w:rsidP="000F6227">
            <w:pPr>
              <w:jc w:val="center"/>
              <w:rPr>
                <w:rFonts w:ascii="Sylfaen" w:hAnsi="Sylfaen"/>
                <w:bCs/>
                <w:sz w:val="20"/>
                <w:szCs w:val="20"/>
                <w:lang w:val="ru-RU" w:eastAsia="en-US"/>
              </w:rPr>
            </w:pPr>
            <w:r w:rsidRPr="00A97EA2">
              <w:rPr>
                <w:rFonts w:ascii="Sylfaen" w:hAnsi="Sylfaen"/>
                <w:bCs/>
                <w:sz w:val="20"/>
                <w:szCs w:val="20"/>
                <w:lang w:val="ru-RU" w:eastAsia="en-US"/>
              </w:rPr>
              <w:t>5</w:t>
            </w:r>
          </w:p>
        </w:tc>
        <w:tc>
          <w:tcPr>
            <w:tcW w:w="0" w:type="auto"/>
          </w:tcPr>
          <w:p w:rsidR="000F6227" w:rsidRPr="00A97EA2" w:rsidRDefault="000F6227" w:rsidP="000F6227">
            <w:pPr>
              <w:jc w:val="center"/>
              <w:rPr>
                <w:rFonts w:ascii="Sylfaen" w:hAnsi="Sylfaen"/>
                <w:sz w:val="18"/>
                <w:szCs w:val="18"/>
                <w:lang w:val="ka-GE"/>
              </w:rPr>
            </w:pPr>
          </w:p>
        </w:tc>
        <w:tc>
          <w:tcPr>
            <w:tcW w:w="0" w:type="auto"/>
          </w:tcPr>
          <w:p w:rsidR="000F6227" w:rsidRPr="00A97EA2" w:rsidRDefault="000F6227" w:rsidP="000F6227">
            <w:pPr>
              <w:jc w:val="center"/>
              <w:rPr>
                <w:rFonts w:ascii="Sylfaen" w:hAnsi="Sylfaen"/>
                <w:sz w:val="18"/>
                <w:szCs w:val="18"/>
                <w:lang w:val="ka-GE"/>
              </w:rPr>
            </w:pPr>
          </w:p>
        </w:tc>
        <w:tc>
          <w:tcPr>
            <w:tcW w:w="8280" w:type="dxa"/>
            <w:gridSpan w:val="2"/>
          </w:tcPr>
          <w:p w:rsidR="000F6227" w:rsidRPr="00A97EA2" w:rsidRDefault="000F6227" w:rsidP="000F6227">
            <w:pPr>
              <w:jc w:val="center"/>
              <w:rPr>
                <w:rFonts w:ascii="Sylfaen" w:hAnsi="Sylfaen"/>
                <w:sz w:val="18"/>
                <w:szCs w:val="18"/>
                <w:lang w:val="ka-GE"/>
              </w:rPr>
            </w:pPr>
          </w:p>
        </w:tc>
        <w:tc>
          <w:tcPr>
            <w:tcW w:w="236" w:type="dxa"/>
          </w:tcPr>
          <w:p w:rsidR="000F6227" w:rsidRPr="006E36D3" w:rsidRDefault="000F6227" w:rsidP="000F6227">
            <w:pPr>
              <w:jc w:val="center"/>
              <w:rPr>
                <w:rFonts w:ascii="Sylfaen" w:hAnsi="Sylfaen"/>
                <w:sz w:val="20"/>
                <w:szCs w:val="20"/>
                <w:lang w:eastAsia="en-US"/>
              </w:rPr>
            </w:pPr>
          </w:p>
        </w:tc>
      </w:tr>
      <w:tr w:rsidR="000F6227" w:rsidTr="00A849F8">
        <w:trPr>
          <w:trHeight w:val="273"/>
        </w:trPr>
        <w:tc>
          <w:tcPr>
            <w:tcW w:w="2071" w:type="dxa"/>
          </w:tcPr>
          <w:p w:rsidR="000F6227" w:rsidRDefault="00EE4A9C" w:rsidP="000F6227">
            <w:r>
              <w:rPr>
                <w:rFonts w:ascii="Sylfaen" w:hAnsi="Sylfaen"/>
                <w:bCs/>
                <w:color w:val="000000"/>
                <w:sz w:val="20"/>
                <w:szCs w:val="20"/>
                <w:lang w:eastAsia="en-US"/>
              </w:rPr>
              <w:t>Basis of Ecological Low</w:t>
            </w:r>
          </w:p>
        </w:tc>
        <w:tc>
          <w:tcPr>
            <w:tcW w:w="0" w:type="auto"/>
            <w:gridSpan w:val="2"/>
          </w:tcPr>
          <w:p w:rsidR="000F6227" w:rsidRPr="00EE4A9C" w:rsidRDefault="00EE4A9C" w:rsidP="00EE4A9C">
            <w:pPr>
              <w:rPr>
                <w:sz w:val="20"/>
                <w:szCs w:val="20"/>
              </w:rPr>
            </w:pPr>
            <w:r>
              <w:rPr>
                <w:sz w:val="20"/>
                <w:szCs w:val="20"/>
              </w:rPr>
              <w:t xml:space="preserve">               </w:t>
            </w:r>
            <w:r w:rsidR="006D181F">
              <w:rPr>
                <w:sz w:val="20"/>
                <w:szCs w:val="20"/>
              </w:rPr>
              <w:t xml:space="preserve">  </w:t>
            </w:r>
            <w:r>
              <w:rPr>
                <w:sz w:val="20"/>
                <w:szCs w:val="20"/>
              </w:rPr>
              <w:t xml:space="preserve"> 5            </w:t>
            </w:r>
          </w:p>
        </w:tc>
        <w:tc>
          <w:tcPr>
            <w:tcW w:w="0" w:type="auto"/>
          </w:tcPr>
          <w:p w:rsidR="000F6227" w:rsidRPr="00A97EA2" w:rsidRDefault="000F6227" w:rsidP="000F6227">
            <w:pPr>
              <w:jc w:val="center"/>
              <w:rPr>
                <w:rFonts w:ascii="Sylfaen" w:hAnsi="Sylfaen"/>
                <w:bCs/>
                <w:sz w:val="20"/>
                <w:szCs w:val="20"/>
                <w:lang w:val="ru-RU" w:eastAsia="en-US"/>
              </w:rPr>
            </w:pPr>
            <w:r w:rsidRPr="00EF109B">
              <w:rPr>
                <w:rFonts w:ascii="Sylfaen" w:hAnsi="Sylfaen"/>
                <w:bCs/>
                <w:sz w:val="20"/>
                <w:szCs w:val="20"/>
                <w:lang w:val="ru-RU" w:eastAsia="en-US"/>
              </w:rPr>
              <w:t>5</w:t>
            </w:r>
          </w:p>
        </w:tc>
        <w:tc>
          <w:tcPr>
            <w:tcW w:w="0" w:type="auto"/>
          </w:tcPr>
          <w:p w:rsidR="000F6227" w:rsidRDefault="000F6227" w:rsidP="000F6227"/>
        </w:tc>
        <w:tc>
          <w:tcPr>
            <w:tcW w:w="0" w:type="auto"/>
            <w:vAlign w:val="center"/>
          </w:tcPr>
          <w:p w:rsidR="000F6227" w:rsidRPr="0050541F" w:rsidRDefault="000F6227" w:rsidP="000F6227">
            <w:pPr>
              <w:rPr>
                <w:rFonts w:ascii="Sylfaen" w:hAnsi="Sylfaen"/>
                <w:sz w:val="18"/>
                <w:szCs w:val="18"/>
              </w:rPr>
            </w:pPr>
          </w:p>
        </w:tc>
        <w:tc>
          <w:tcPr>
            <w:tcW w:w="8280" w:type="dxa"/>
            <w:gridSpan w:val="2"/>
          </w:tcPr>
          <w:p w:rsidR="000F6227" w:rsidRPr="00F60995" w:rsidRDefault="00A849F8" w:rsidP="00F60995">
            <w:pPr>
              <w:jc w:val="both"/>
              <w:rPr>
                <w:rFonts w:ascii="Sylfaen" w:hAnsi="Sylfaen"/>
                <w:sz w:val="18"/>
                <w:szCs w:val="18"/>
                <w:lang w:val="ka-GE"/>
              </w:rPr>
            </w:pPr>
            <w:r w:rsidRPr="00F60995">
              <w:rPr>
                <w:rFonts w:ascii="Sylfaen" w:hAnsi="Sylfaen" w:cs="AcadNusx"/>
                <w:sz w:val="18"/>
                <w:szCs w:val="18"/>
              </w:rPr>
              <w:t xml:space="preserve">Student will study principles of ecological law, which consists of nature protection laws: “On environmental protection”, “On water protection”, “On air protection”, “On soils”. These laws regulate legal relations between governmental institutions and private persons/legal </w:t>
            </w:r>
            <w:proofErr w:type="gramStart"/>
            <w:r w:rsidRPr="00F60995">
              <w:rPr>
                <w:rFonts w:ascii="Sylfaen" w:hAnsi="Sylfaen" w:cs="AcadNusx"/>
                <w:sz w:val="18"/>
                <w:szCs w:val="18"/>
              </w:rPr>
              <w:t>entities,</w:t>
            </w:r>
            <w:proofErr w:type="gramEnd"/>
            <w:r w:rsidRPr="00F60995">
              <w:rPr>
                <w:rFonts w:ascii="Sylfaen" w:hAnsi="Sylfaen" w:cs="AcadNusx"/>
                <w:sz w:val="18"/>
                <w:szCs w:val="18"/>
              </w:rPr>
              <w:t xml:space="preserve"> determine use of water and mineral resources, customer rights and responsibilities, also air protection from harmful anthropogenic impact.  </w:t>
            </w:r>
          </w:p>
        </w:tc>
        <w:tc>
          <w:tcPr>
            <w:tcW w:w="236" w:type="dxa"/>
          </w:tcPr>
          <w:p w:rsidR="000F6227" w:rsidRDefault="000F6227" w:rsidP="000F6227"/>
        </w:tc>
      </w:tr>
      <w:tr w:rsidR="00EE4A9C" w:rsidTr="00A849F8">
        <w:trPr>
          <w:gridAfter w:val="1"/>
          <w:wAfter w:w="236" w:type="dxa"/>
          <w:trHeight w:val="273"/>
        </w:trPr>
        <w:tc>
          <w:tcPr>
            <w:tcW w:w="2071" w:type="dxa"/>
            <w:vAlign w:val="center"/>
          </w:tcPr>
          <w:p w:rsidR="00EE4A9C" w:rsidRPr="00A97EA2" w:rsidRDefault="00EE4A9C" w:rsidP="000F6227">
            <w:pPr>
              <w:rPr>
                <w:rFonts w:ascii="Sylfaen" w:hAnsi="Sylfaen" w:cs="Sylfaen"/>
                <w:bCs/>
                <w:color w:val="000000"/>
                <w:sz w:val="18"/>
                <w:szCs w:val="18"/>
              </w:rPr>
            </w:pPr>
            <w:r>
              <w:rPr>
                <w:rFonts w:ascii="Sylfaen" w:hAnsi="Sylfaen"/>
                <w:bCs/>
                <w:color w:val="000000"/>
                <w:sz w:val="20"/>
                <w:szCs w:val="20"/>
                <w:lang w:eastAsia="en-US"/>
              </w:rPr>
              <w:t>Organized of Ecological Monitoring</w:t>
            </w:r>
          </w:p>
        </w:tc>
        <w:tc>
          <w:tcPr>
            <w:tcW w:w="0" w:type="auto"/>
            <w:gridSpan w:val="2"/>
          </w:tcPr>
          <w:p w:rsidR="00EE4A9C" w:rsidRDefault="00EE4A9C" w:rsidP="000F6227">
            <w:pPr>
              <w:rPr>
                <w:rFonts w:ascii="Sylfaen" w:hAnsi="Sylfaen"/>
                <w:sz w:val="20"/>
                <w:szCs w:val="20"/>
              </w:rPr>
            </w:pPr>
          </w:p>
          <w:p w:rsidR="00280457" w:rsidRDefault="00EE4A9C" w:rsidP="000F6227">
            <w:pPr>
              <w:rPr>
                <w:rFonts w:ascii="Sylfaen" w:hAnsi="Sylfaen"/>
                <w:sz w:val="20"/>
                <w:szCs w:val="20"/>
              </w:rPr>
            </w:pPr>
            <w:r>
              <w:rPr>
                <w:rFonts w:ascii="Sylfaen" w:hAnsi="Sylfaen"/>
                <w:sz w:val="20"/>
                <w:szCs w:val="20"/>
              </w:rPr>
              <w:t xml:space="preserve">               </w:t>
            </w:r>
          </w:p>
          <w:p w:rsidR="00280457" w:rsidRDefault="00280457" w:rsidP="000F6227">
            <w:pPr>
              <w:rPr>
                <w:rFonts w:ascii="Sylfaen" w:hAnsi="Sylfaen"/>
                <w:sz w:val="20"/>
                <w:szCs w:val="20"/>
              </w:rPr>
            </w:pPr>
          </w:p>
          <w:p w:rsidR="00280457" w:rsidRDefault="00280457" w:rsidP="000F6227">
            <w:pPr>
              <w:rPr>
                <w:rFonts w:ascii="Sylfaen" w:hAnsi="Sylfaen"/>
                <w:sz w:val="20"/>
                <w:szCs w:val="20"/>
              </w:rPr>
            </w:pPr>
          </w:p>
          <w:p w:rsidR="00280457" w:rsidRDefault="00280457" w:rsidP="000F6227">
            <w:pPr>
              <w:rPr>
                <w:rFonts w:ascii="Sylfaen" w:hAnsi="Sylfaen"/>
                <w:sz w:val="20"/>
                <w:szCs w:val="20"/>
              </w:rPr>
            </w:pPr>
          </w:p>
          <w:p w:rsidR="00EE4A9C" w:rsidRPr="00EE4A9C" w:rsidRDefault="00280457" w:rsidP="000F6227">
            <w:pPr>
              <w:rPr>
                <w:rFonts w:ascii="Sylfaen" w:hAnsi="Sylfaen"/>
                <w:sz w:val="20"/>
                <w:szCs w:val="20"/>
              </w:rPr>
            </w:pPr>
            <w:r>
              <w:rPr>
                <w:rFonts w:ascii="Sylfaen" w:hAnsi="Sylfaen"/>
                <w:sz w:val="20"/>
                <w:szCs w:val="20"/>
              </w:rPr>
              <w:t xml:space="preserve">                 </w:t>
            </w:r>
            <w:r w:rsidR="00EE4A9C">
              <w:rPr>
                <w:rFonts w:ascii="Sylfaen" w:hAnsi="Sylfaen"/>
                <w:sz w:val="20"/>
                <w:szCs w:val="20"/>
              </w:rPr>
              <w:t xml:space="preserve"> </w:t>
            </w:r>
            <w:r w:rsidR="006D181F">
              <w:rPr>
                <w:rFonts w:ascii="Sylfaen" w:hAnsi="Sylfaen"/>
                <w:sz w:val="20"/>
                <w:szCs w:val="20"/>
              </w:rPr>
              <w:t xml:space="preserve"> </w:t>
            </w:r>
            <w:r w:rsidR="00EE4A9C">
              <w:rPr>
                <w:rFonts w:ascii="Sylfaen" w:hAnsi="Sylfaen"/>
                <w:sz w:val="20"/>
                <w:szCs w:val="20"/>
              </w:rPr>
              <w:t xml:space="preserve"> </w:t>
            </w:r>
            <w:r w:rsidR="00EE4A9C" w:rsidRPr="00EE4A9C">
              <w:rPr>
                <w:rFonts w:ascii="Sylfaen" w:hAnsi="Sylfaen"/>
                <w:sz w:val="20"/>
                <w:szCs w:val="20"/>
              </w:rPr>
              <w:t>6</w:t>
            </w:r>
          </w:p>
        </w:tc>
        <w:tc>
          <w:tcPr>
            <w:tcW w:w="0" w:type="auto"/>
            <w:vAlign w:val="center"/>
          </w:tcPr>
          <w:p w:rsidR="00EE4A9C" w:rsidRPr="00EE4A9C" w:rsidRDefault="00EE4A9C" w:rsidP="000F6227">
            <w:pPr>
              <w:jc w:val="center"/>
              <w:rPr>
                <w:rFonts w:ascii="Sylfaen" w:hAnsi="Sylfaen"/>
                <w:bCs/>
                <w:sz w:val="18"/>
                <w:szCs w:val="18"/>
                <w:lang w:eastAsia="en-US"/>
              </w:rPr>
            </w:pPr>
            <w:r>
              <w:rPr>
                <w:rFonts w:ascii="Sylfaen" w:hAnsi="Sylfaen"/>
                <w:bCs/>
                <w:sz w:val="20"/>
                <w:szCs w:val="20"/>
                <w:lang w:eastAsia="en-US"/>
              </w:rPr>
              <w:t>6</w:t>
            </w:r>
          </w:p>
        </w:tc>
        <w:tc>
          <w:tcPr>
            <w:tcW w:w="0" w:type="auto"/>
          </w:tcPr>
          <w:p w:rsidR="00EE4A9C" w:rsidRPr="00A97EA2" w:rsidRDefault="00EE4A9C" w:rsidP="000F6227">
            <w:pPr>
              <w:rPr>
                <w:rFonts w:ascii="Sylfaen" w:hAnsi="Sylfaen"/>
                <w:sz w:val="18"/>
                <w:szCs w:val="18"/>
              </w:rPr>
            </w:pPr>
          </w:p>
        </w:tc>
        <w:tc>
          <w:tcPr>
            <w:tcW w:w="0" w:type="auto"/>
            <w:vAlign w:val="center"/>
          </w:tcPr>
          <w:p w:rsidR="00EE4A9C" w:rsidRPr="00A97EA2" w:rsidRDefault="00EE4A9C" w:rsidP="000F6227">
            <w:pPr>
              <w:tabs>
                <w:tab w:val="left" w:pos="4253"/>
              </w:tabs>
              <w:rPr>
                <w:rFonts w:ascii="Sylfaen" w:hAnsi="Sylfaen"/>
                <w:sz w:val="18"/>
                <w:szCs w:val="18"/>
              </w:rPr>
            </w:pPr>
          </w:p>
        </w:tc>
        <w:tc>
          <w:tcPr>
            <w:tcW w:w="8280" w:type="dxa"/>
            <w:gridSpan w:val="2"/>
          </w:tcPr>
          <w:p w:rsidR="00EE4A9C" w:rsidRPr="00F60995" w:rsidRDefault="00A849F8" w:rsidP="00F60995">
            <w:pPr>
              <w:jc w:val="both"/>
              <w:rPr>
                <w:sz w:val="18"/>
                <w:szCs w:val="18"/>
              </w:rPr>
            </w:pPr>
            <w:r w:rsidRPr="00F60995">
              <w:rPr>
                <w:rFonts w:ascii="Sylfaen" w:hAnsi="Sylfaen"/>
                <w:sz w:val="18"/>
                <w:szCs w:val="18"/>
              </w:rPr>
              <w:t xml:space="preserve">Student will study key role of ecosystem, ecological state of environmental facilities, public environmental monitoring for protection of human health, its arrangement and possibility of its conduction, </w:t>
            </w:r>
            <w:proofErr w:type="gramStart"/>
            <w:r w:rsidRPr="00F60995">
              <w:rPr>
                <w:rFonts w:ascii="Sylfaen" w:hAnsi="Sylfaen"/>
                <w:sz w:val="18"/>
                <w:szCs w:val="18"/>
              </w:rPr>
              <w:t>drawing</w:t>
            </w:r>
            <w:proofErr w:type="gramEnd"/>
            <w:r w:rsidRPr="00F60995">
              <w:rPr>
                <w:rFonts w:ascii="Sylfaen" w:hAnsi="Sylfaen"/>
                <w:sz w:val="18"/>
                <w:szCs w:val="18"/>
              </w:rPr>
              <w:t xml:space="preserve"> up a working programs. Involvement of society in accomplishment of assigned tasks. Disposition of points of observations on environmental facilities for solution of matters of priority, assessment and response of current situation on the basis of analysis interpretation.</w:t>
            </w:r>
          </w:p>
        </w:tc>
      </w:tr>
      <w:tr w:rsidR="000F6227" w:rsidTr="00A849F8">
        <w:trPr>
          <w:trHeight w:val="273"/>
        </w:trPr>
        <w:tc>
          <w:tcPr>
            <w:tcW w:w="2071" w:type="dxa"/>
            <w:vAlign w:val="center"/>
          </w:tcPr>
          <w:p w:rsidR="000F6227" w:rsidRPr="00A97EA2" w:rsidRDefault="00EE4A9C" w:rsidP="000F6227">
            <w:pPr>
              <w:rPr>
                <w:rFonts w:ascii="Sylfaen" w:hAnsi="Sylfaen" w:cs="Sylfaen"/>
                <w:b/>
                <w:bCs/>
                <w:color w:val="000000"/>
                <w:sz w:val="18"/>
                <w:szCs w:val="18"/>
                <w:lang w:val="ka-GE" w:eastAsia="en-US"/>
              </w:rPr>
            </w:pPr>
            <w:r>
              <w:rPr>
                <w:rFonts w:ascii="Sylfaen" w:hAnsi="Sylfaen"/>
                <w:bCs/>
                <w:color w:val="000000"/>
                <w:sz w:val="20"/>
                <w:szCs w:val="20"/>
                <w:lang w:eastAsia="en-US"/>
              </w:rPr>
              <w:t xml:space="preserve">Technologies of protection  </w:t>
            </w:r>
            <w:r w:rsidRPr="00B93393">
              <w:rPr>
                <w:rFonts w:ascii="Sylfaen" w:hAnsi="Sylfaen"/>
                <w:bCs/>
                <w:color w:val="000000"/>
                <w:sz w:val="20"/>
                <w:szCs w:val="20"/>
                <w:lang w:eastAsia="en-US"/>
              </w:rPr>
              <w:t>atmosphere air conditioning</w:t>
            </w:r>
          </w:p>
        </w:tc>
        <w:tc>
          <w:tcPr>
            <w:tcW w:w="0" w:type="auto"/>
            <w:gridSpan w:val="2"/>
          </w:tcPr>
          <w:p w:rsidR="00EE4A9C" w:rsidRDefault="00EE4A9C" w:rsidP="000F6227">
            <w:pPr>
              <w:rPr>
                <w:rFonts w:ascii="Sylfaen" w:hAnsi="Sylfaen"/>
                <w:sz w:val="20"/>
                <w:szCs w:val="20"/>
              </w:rPr>
            </w:pPr>
          </w:p>
          <w:p w:rsidR="00EE4A9C" w:rsidRDefault="00EE4A9C" w:rsidP="000F6227">
            <w:pPr>
              <w:rPr>
                <w:rFonts w:ascii="Sylfaen" w:hAnsi="Sylfaen"/>
                <w:sz w:val="20"/>
                <w:szCs w:val="20"/>
              </w:rPr>
            </w:pPr>
          </w:p>
          <w:p w:rsidR="00A849F8" w:rsidRDefault="00EE4A9C" w:rsidP="000F6227">
            <w:pPr>
              <w:rPr>
                <w:rFonts w:ascii="Sylfaen" w:hAnsi="Sylfaen"/>
                <w:sz w:val="20"/>
                <w:szCs w:val="20"/>
              </w:rPr>
            </w:pPr>
            <w:r>
              <w:rPr>
                <w:rFonts w:ascii="Sylfaen" w:hAnsi="Sylfaen"/>
                <w:sz w:val="20"/>
                <w:szCs w:val="20"/>
              </w:rPr>
              <w:t xml:space="preserve">                </w:t>
            </w:r>
            <w:r w:rsidR="006D181F">
              <w:rPr>
                <w:rFonts w:ascii="Sylfaen" w:hAnsi="Sylfaen"/>
                <w:sz w:val="20"/>
                <w:szCs w:val="20"/>
              </w:rPr>
              <w:t xml:space="preserve"> </w:t>
            </w:r>
          </w:p>
          <w:p w:rsidR="00A849F8" w:rsidRDefault="00A849F8" w:rsidP="000F6227">
            <w:pPr>
              <w:rPr>
                <w:rFonts w:ascii="Sylfaen" w:hAnsi="Sylfaen"/>
                <w:sz w:val="20"/>
                <w:szCs w:val="20"/>
              </w:rPr>
            </w:pPr>
          </w:p>
          <w:p w:rsidR="000F6227" w:rsidRPr="00EE4A9C" w:rsidRDefault="00A849F8" w:rsidP="000F6227">
            <w:pPr>
              <w:rPr>
                <w:rFonts w:ascii="Sylfaen" w:hAnsi="Sylfaen"/>
                <w:sz w:val="20"/>
                <w:szCs w:val="20"/>
              </w:rPr>
            </w:pPr>
            <w:r>
              <w:rPr>
                <w:rFonts w:ascii="Sylfaen" w:hAnsi="Sylfaen"/>
                <w:sz w:val="20"/>
                <w:szCs w:val="20"/>
              </w:rPr>
              <w:t xml:space="preserve">                   </w:t>
            </w:r>
            <w:r w:rsidR="00EE4A9C">
              <w:rPr>
                <w:rFonts w:ascii="Sylfaen" w:hAnsi="Sylfaen"/>
                <w:sz w:val="20"/>
                <w:szCs w:val="20"/>
              </w:rPr>
              <w:t xml:space="preserve"> </w:t>
            </w:r>
            <w:r w:rsidR="00EE4A9C" w:rsidRPr="00EE4A9C">
              <w:rPr>
                <w:rFonts w:ascii="Sylfaen" w:hAnsi="Sylfaen"/>
                <w:sz w:val="20"/>
                <w:szCs w:val="20"/>
              </w:rPr>
              <w:t>4</w:t>
            </w:r>
          </w:p>
        </w:tc>
        <w:tc>
          <w:tcPr>
            <w:tcW w:w="0" w:type="auto"/>
            <w:vAlign w:val="center"/>
          </w:tcPr>
          <w:p w:rsidR="00EE4A9C" w:rsidRDefault="00EE4A9C" w:rsidP="000F6227">
            <w:pPr>
              <w:jc w:val="center"/>
              <w:rPr>
                <w:rFonts w:ascii="Sylfaen" w:hAnsi="Sylfaen"/>
                <w:bCs/>
                <w:sz w:val="20"/>
                <w:szCs w:val="20"/>
                <w:lang w:eastAsia="en-US"/>
              </w:rPr>
            </w:pPr>
          </w:p>
          <w:p w:rsidR="000F6227" w:rsidRPr="00EE4A9C" w:rsidRDefault="00EE4A9C" w:rsidP="000F6227">
            <w:pPr>
              <w:jc w:val="center"/>
              <w:rPr>
                <w:rFonts w:ascii="Sylfaen" w:hAnsi="Sylfaen"/>
                <w:bCs/>
                <w:sz w:val="20"/>
                <w:szCs w:val="20"/>
                <w:lang w:eastAsia="en-US"/>
              </w:rPr>
            </w:pPr>
            <w:r>
              <w:rPr>
                <w:rFonts w:ascii="Sylfaen" w:hAnsi="Sylfaen"/>
                <w:bCs/>
                <w:sz w:val="20"/>
                <w:szCs w:val="20"/>
                <w:lang w:eastAsia="en-US"/>
              </w:rPr>
              <w:t>4</w:t>
            </w:r>
          </w:p>
        </w:tc>
        <w:tc>
          <w:tcPr>
            <w:tcW w:w="0" w:type="auto"/>
          </w:tcPr>
          <w:p w:rsidR="000F6227" w:rsidRPr="00A97EA2" w:rsidRDefault="000F6227" w:rsidP="000F6227">
            <w:pPr>
              <w:rPr>
                <w:rFonts w:ascii="Sylfaen" w:hAnsi="Sylfaen"/>
                <w:sz w:val="18"/>
                <w:szCs w:val="18"/>
              </w:rPr>
            </w:pPr>
          </w:p>
        </w:tc>
        <w:tc>
          <w:tcPr>
            <w:tcW w:w="0" w:type="auto"/>
            <w:vAlign w:val="center"/>
          </w:tcPr>
          <w:p w:rsidR="000F6227" w:rsidRPr="00A97EA2" w:rsidRDefault="000F6227" w:rsidP="000F6227">
            <w:pPr>
              <w:tabs>
                <w:tab w:val="left" w:pos="4253"/>
              </w:tabs>
              <w:rPr>
                <w:rFonts w:ascii="Sylfaen" w:hAnsi="Sylfaen"/>
                <w:sz w:val="18"/>
                <w:szCs w:val="18"/>
              </w:rPr>
            </w:pPr>
          </w:p>
        </w:tc>
        <w:tc>
          <w:tcPr>
            <w:tcW w:w="8280" w:type="dxa"/>
            <w:gridSpan w:val="2"/>
          </w:tcPr>
          <w:p w:rsidR="000F6227" w:rsidRPr="00F60995" w:rsidRDefault="00A849F8" w:rsidP="00F60995">
            <w:pPr>
              <w:jc w:val="both"/>
              <w:rPr>
                <w:rFonts w:ascii="Sylfaen" w:hAnsi="Sylfaen"/>
                <w:b/>
                <w:bCs/>
                <w:sz w:val="18"/>
                <w:szCs w:val="18"/>
              </w:rPr>
            </w:pPr>
            <w:r w:rsidRPr="00F60995">
              <w:rPr>
                <w:rFonts w:ascii="Sylfaen" w:hAnsi="Sylfaen"/>
                <w:sz w:val="18"/>
                <w:szCs w:val="18"/>
              </w:rPr>
              <w:t>Student will study ecological state of ecosystem, environmental facilities, elaboration and application of newest engineering processes, systems and circuits of purification of industrial emitted aerosols from harmful components for protection of human health by means of up-to-date technique.</w:t>
            </w:r>
          </w:p>
        </w:tc>
        <w:tc>
          <w:tcPr>
            <w:tcW w:w="236" w:type="dxa"/>
          </w:tcPr>
          <w:p w:rsidR="000F6227" w:rsidRDefault="000F6227" w:rsidP="000F6227"/>
        </w:tc>
      </w:tr>
      <w:tr w:rsidR="00EE4A9C" w:rsidTr="00A849F8">
        <w:trPr>
          <w:trHeight w:val="273"/>
        </w:trPr>
        <w:tc>
          <w:tcPr>
            <w:tcW w:w="2071" w:type="dxa"/>
          </w:tcPr>
          <w:p w:rsidR="00EE4A9C" w:rsidRDefault="00EE4A9C">
            <w:r w:rsidRPr="00FE3F9C">
              <w:rPr>
                <w:rFonts w:ascii="Sylfaen" w:hAnsi="Sylfaen"/>
                <w:bCs/>
                <w:color w:val="000000"/>
                <w:sz w:val="20"/>
                <w:szCs w:val="20"/>
                <w:lang w:val="ka-GE" w:eastAsia="en-US"/>
              </w:rPr>
              <w:t>Social Ecology and Ecological Safety</w:t>
            </w:r>
          </w:p>
        </w:tc>
        <w:tc>
          <w:tcPr>
            <w:tcW w:w="0" w:type="auto"/>
            <w:gridSpan w:val="2"/>
          </w:tcPr>
          <w:p w:rsidR="00EE4A9C" w:rsidRDefault="00EE4A9C">
            <w:pPr>
              <w:rPr>
                <w:sz w:val="20"/>
                <w:szCs w:val="20"/>
              </w:rPr>
            </w:pPr>
            <w:r>
              <w:rPr>
                <w:sz w:val="20"/>
                <w:szCs w:val="20"/>
              </w:rPr>
              <w:t xml:space="preserve">             </w:t>
            </w:r>
          </w:p>
          <w:p w:rsidR="00A849F8" w:rsidRDefault="00EE4A9C">
            <w:pPr>
              <w:rPr>
                <w:sz w:val="20"/>
                <w:szCs w:val="20"/>
              </w:rPr>
            </w:pPr>
            <w:r>
              <w:rPr>
                <w:sz w:val="20"/>
                <w:szCs w:val="20"/>
              </w:rPr>
              <w:t xml:space="preserve">                 </w:t>
            </w:r>
            <w:r w:rsidR="006D181F">
              <w:rPr>
                <w:sz w:val="20"/>
                <w:szCs w:val="20"/>
              </w:rPr>
              <w:t xml:space="preserve"> </w:t>
            </w:r>
          </w:p>
          <w:p w:rsidR="00A849F8" w:rsidRDefault="00A849F8">
            <w:pPr>
              <w:rPr>
                <w:sz w:val="20"/>
                <w:szCs w:val="20"/>
              </w:rPr>
            </w:pPr>
          </w:p>
          <w:p w:rsidR="009F5B2E" w:rsidRDefault="00A849F8">
            <w:pPr>
              <w:rPr>
                <w:sz w:val="20"/>
                <w:szCs w:val="20"/>
              </w:rPr>
            </w:pPr>
            <w:r>
              <w:rPr>
                <w:sz w:val="20"/>
                <w:szCs w:val="20"/>
              </w:rPr>
              <w:t xml:space="preserve">                   </w:t>
            </w:r>
          </w:p>
          <w:p w:rsidR="009F5B2E" w:rsidRDefault="009F5B2E">
            <w:pPr>
              <w:rPr>
                <w:sz w:val="20"/>
                <w:szCs w:val="20"/>
              </w:rPr>
            </w:pPr>
          </w:p>
          <w:p w:rsidR="009F5B2E" w:rsidRDefault="009F5B2E">
            <w:pPr>
              <w:rPr>
                <w:sz w:val="20"/>
                <w:szCs w:val="20"/>
              </w:rPr>
            </w:pPr>
          </w:p>
          <w:p w:rsidR="00EE4A9C" w:rsidRPr="00EE4A9C" w:rsidRDefault="009F5B2E">
            <w:pPr>
              <w:rPr>
                <w:sz w:val="20"/>
                <w:szCs w:val="20"/>
              </w:rPr>
            </w:pPr>
            <w:r>
              <w:rPr>
                <w:sz w:val="20"/>
                <w:szCs w:val="20"/>
              </w:rPr>
              <w:t xml:space="preserve">                   </w:t>
            </w:r>
            <w:r w:rsidR="00EE4A9C" w:rsidRPr="00EE4A9C">
              <w:rPr>
                <w:sz w:val="20"/>
                <w:szCs w:val="20"/>
              </w:rPr>
              <w:t>5</w:t>
            </w:r>
          </w:p>
        </w:tc>
        <w:tc>
          <w:tcPr>
            <w:tcW w:w="0" w:type="auto"/>
            <w:vAlign w:val="center"/>
          </w:tcPr>
          <w:p w:rsidR="00EE4A9C" w:rsidRPr="00EE4A9C" w:rsidRDefault="009F5B2E" w:rsidP="000F6227">
            <w:pPr>
              <w:jc w:val="center"/>
              <w:rPr>
                <w:rFonts w:ascii="Sylfaen" w:hAnsi="Sylfaen"/>
                <w:bCs/>
                <w:sz w:val="20"/>
                <w:szCs w:val="20"/>
                <w:lang w:eastAsia="en-US"/>
              </w:rPr>
            </w:pPr>
            <w:r>
              <w:rPr>
                <w:rFonts w:ascii="Sylfaen" w:hAnsi="Sylfaen"/>
                <w:bCs/>
                <w:sz w:val="20"/>
                <w:szCs w:val="20"/>
                <w:lang w:eastAsia="en-US"/>
              </w:rPr>
              <w:lastRenderedPageBreak/>
              <w:t>5</w:t>
            </w:r>
          </w:p>
        </w:tc>
        <w:tc>
          <w:tcPr>
            <w:tcW w:w="0" w:type="auto"/>
          </w:tcPr>
          <w:p w:rsidR="00EE4A9C" w:rsidRPr="00A97EA2" w:rsidRDefault="00EE4A9C" w:rsidP="000F6227">
            <w:pPr>
              <w:rPr>
                <w:rFonts w:ascii="Sylfaen" w:hAnsi="Sylfaen"/>
                <w:sz w:val="18"/>
                <w:szCs w:val="18"/>
              </w:rPr>
            </w:pPr>
          </w:p>
        </w:tc>
        <w:tc>
          <w:tcPr>
            <w:tcW w:w="0" w:type="auto"/>
            <w:vAlign w:val="center"/>
          </w:tcPr>
          <w:p w:rsidR="00EE4A9C" w:rsidRPr="00A97EA2" w:rsidRDefault="00EE4A9C" w:rsidP="000F6227">
            <w:pPr>
              <w:tabs>
                <w:tab w:val="left" w:pos="4253"/>
              </w:tabs>
              <w:rPr>
                <w:rFonts w:ascii="Sylfaen" w:hAnsi="Sylfaen"/>
                <w:sz w:val="18"/>
                <w:szCs w:val="18"/>
              </w:rPr>
            </w:pPr>
          </w:p>
        </w:tc>
        <w:tc>
          <w:tcPr>
            <w:tcW w:w="8280" w:type="dxa"/>
            <w:gridSpan w:val="2"/>
          </w:tcPr>
          <w:p w:rsidR="00EE4A9C" w:rsidRPr="006D181F" w:rsidRDefault="00A849F8" w:rsidP="009F5B2E">
            <w:pPr>
              <w:pStyle w:val="ListParagraph"/>
              <w:ind w:left="0"/>
              <w:jc w:val="both"/>
              <w:rPr>
                <w:rFonts w:ascii="Sylfaen" w:hAnsi="Sylfaen"/>
                <w:sz w:val="18"/>
                <w:szCs w:val="18"/>
              </w:rPr>
            </w:pPr>
            <w:r w:rsidRPr="00A849F8">
              <w:rPr>
                <w:rFonts w:ascii="Sylfaen" w:hAnsi="Sylfaen"/>
                <w:sz w:val="18"/>
                <w:szCs w:val="18"/>
              </w:rPr>
              <w:t>Student will study modern ecological problems, which are referred to social, economic and political aspects, causes of their occurrence, modern social and ecological state, ways and prospects of their solution, mechanisms of interaction of social-political and ecological aspects of environmental problems,</w:t>
            </w:r>
            <w:r w:rsidRPr="00A849F8">
              <w:rPr>
                <w:rFonts w:ascii="Sylfaen" w:hAnsi="Sylfaen"/>
                <w:sz w:val="18"/>
                <w:szCs w:val="18"/>
                <w:lang w:val="ka-GE"/>
              </w:rPr>
              <w:t xml:space="preserve"> </w:t>
            </w:r>
            <w:r w:rsidRPr="00A849F8">
              <w:rPr>
                <w:rFonts w:ascii="Sylfaen" w:hAnsi="Sylfaen"/>
                <w:sz w:val="18"/>
                <w:szCs w:val="18"/>
              </w:rPr>
              <w:t>content and regional aspects of sustainable development, mutual relation between sustainable development and safety, and systematic-synergetic nature of safety.</w:t>
            </w:r>
          </w:p>
        </w:tc>
        <w:tc>
          <w:tcPr>
            <w:tcW w:w="236" w:type="dxa"/>
          </w:tcPr>
          <w:p w:rsidR="00EE4A9C" w:rsidRDefault="00EE4A9C" w:rsidP="000F6227"/>
        </w:tc>
      </w:tr>
      <w:tr w:rsidR="006D181F" w:rsidTr="00A849F8">
        <w:trPr>
          <w:trHeight w:val="273"/>
        </w:trPr>
        <w:tc>
          <w:tcPr>
            <w:tcW w:w="2071" w:type="dxa"/>
          </w:tcPr>
          <w:p w:rsidR="006D181F" w:rsidRPr="00FE3F9C" w:rsidRDefault="006D181F">
            <w:pPr>
              <w:rPr>
                <w:rFonts w:ascii="Sylfaen" w:hAnsi="Sylfaen"/>
                <w:bCs/>
                <w:color w:val="000000"/>
                <w:sz w:val="20"/>
                <w:szCs w:val="20"/>
                <w:lang w:val="ka-GE" w:eastAsia="en-US"/>
              </w:rPr>
            </w:pPr>
            <w:r>
              <w:rPr>
                <w:rFonts w:ascii="Sylfaen" w:hAnsi="Sylfaen"/>
                <w:sz w:val="20"/>
                <w:szCs w:val="20"/>
              </w:rPr>
              <w:lastRenderedPageBreak/>
              <w:t>Master research project/prospectus</w:t>
            </w:r>
          </w:p>
        </w:tc>
        <w:tc>
          <w:tcPr>
            <w:tcW w:w="0" w:type="auto"/>
            <w:gridSpan w:val="2"/>
          </w:tcPr>
          <w:p w:rsidR="006D181F" w:rsidRDefault="006D181F">
            <w:pPr>
              <w:rPr>
                <w:sz w:val="20"/>
                <w:szCs w:val="20"/>
              </w:rPr>
            </w:pPr>
          </w:p>
          <w:p w:rsidR="006D181F" w:rsidRDefault="006D181F">
            <w:pPr>
              <w:rPr>
                <w:sz w:val="20"/>
                <w:szCs w:val="20"/>
              </w:rPr>
            </w:pPr>
            <w:r>
              <w:rPr>
                <w:sz w:val="20"/>
                <w:szCs w:val="20"/>
              </w:rPr>
              <w:t xml:space="preserve">                  5</w:t>
            </w:r>
          </w:p>
        </w:tc>
        <w:tc>
          <w:tcPr>
            <w:tcW w:w="0" w:type="auto"/>
            <w:vAlign w:val="center"/>
          </w:tcPr>
          <w:p w:rsidR="006D181F" w:rsidRDefault="006D181F" w:rsidP="000F6227">
            <w:pPr>
              <w:jc w:val="center"/>
              <w:rPr>
                <w:rFonts w:ascii="Sylfaen" w:hAnsi="Sylfaen"/>
                <w:bCs/>
                <w:sz w:val="20"/>
                <w:szCs w:val="20"/>
                <w:lang w:eastAsia="en-US"/>
              </w:rPr>
            </w:pPr>
            <w:r>
              <w:rPr>
                <w:rFonts w:ascii="Sylfaen" w:hAnsi="Sylfaen"/>
                <w:bCs/>
                <w:sz w:val="20"/>
                <w:szCs w:val="20"/>
                <w:lang w:eastAsia="en-US"/>
              </w:rPr>
              <w:t>5</w:t>
            </w:r>
          </w:p>
        </w:tc>
        <w:tc>
          <w:tcPr>
            <w:tcW w:w="0" w:type="auto"/>
          </w:tcPr>
          <w:p w:rsidR="006D181F" w:rsidRPr="00A97EA2" w:rsidRDefault="006D181F" w:rsidP="000F6227">
            <w:pPr>
              <w:rPr>
                <w:rFonts w:ascii="Sylfaen" w:hAnsi="Sylfaen"/>
                <w:sz w:val="18"/>
                <w:szCs w:val="18"/>
              </w:rPr>
            </w:pPr>
          </w:p>
        </w:tc>
        <w:tc>
          <w:tcPr>
            <w:tcW w:w="0" w:type="auto"/>
            <w:vAlign w:val="center"/>
          </w:tcPr>
          <w:p w:rsidR="006D181F" w:rsidRPr="00A97EA2" w:rsidRDefault="006D181F" w:rsidP="000F6227">
            <w:pPr>
              <w:tabs>
                <w:tab w:val="left" w:pos="4253"/>
              </w:tabs>
              <w:rPr>
                <w:rFonts w:ascii="Sylfaen" w:hAnsi="Sylfaen"/>
                <w:sz w:val="18"/>
                <w:szCs w:val="18"/>
              </w:rPr>
            </w:pPr>
          </w:p>
        </w:tc>
        <w:tc>
          <w:tcPr>
            <w:tcW w:w="8280" w:type="dxa"/>
            <w:gridSpan w:val="2"/>
          </w:tcPr>
          <w:p w:rsidR="006D181F" w:rsidRPr="006D181F" w:rsidRDefault="006D181F" w:rsidP="000F6227">
            <w:pPr>
              <w:jc w:val="both"/>
              <w:rPr>
                <w:rFonts w:ascii="Sylfaen" w:hAnsi="Sylfaen"/>
                <w:sz w:val="18"/>
                <w:szCs w:val="18"/>
                <w:highlight w:val="yellow"/>
              </w:rPr>
            </w:pPr>
          </w:p>
        </w:tc>
        <w:tc>
          <w:tcPr>
            <w:tcW w:w="236" w:type="dxa"/>
          </w:tcPr>
          <w:p w:rsidR="006D181F" w:rsidRDefault="006D181F" w:rsidP="000F6227"/>
        </w:tc>
      </w:tr>
      <w:tr w:rsidR="000F6227" w:rsidTr="00A849F8">
        <w:trPr>
          <w:trHeight w:val="286"/>
        </w:trPr>
        <w:tc>
          <w:tcPr>
            <w:tcW w:w="2071" w:type="dxa"/>
          </w:tcPr>
          <w:p w:rsidR="000F6227" w:rsidRPr="00111FD7" w:rsidRDefault="000F6227" w:rsidP="000F6227">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0F6227" w:rsidRPr="00556AB7" w:rsidRDefault="000F6227" w:rsidP="000F6227">
            <w:pPr>
              <w:jc w:val="center"/>
              <w:rPr>
                <w:rFonts w:ascii="Sylfaen" w:hAnsi="Sylfaen"/>
                <w:sz w:val="18"/>
                <w:szCs w:val="18"/>
                <w:lang w:val="ka-GE"/>
              </w:rPr>
            </w:pPr>
          </w:p>
        </w:tc>
        <w:tc>
          <w:tcPr>
            <w:tcW w:w="0" w:type="auto"/>
            <w:vAlign w:val="center"/>
          </w:tcPr>
          <w:p w:rsidR="000F6227" w:rsidRPr="006D181F" w:rsidRDefault="006D181F" w:rsidP="000F6227">
            <w:pPr>
              <w:jc w:val="center"/>
              <w:rPr>
                <w:rFonts w:ascii="Sylfaen" w:hAnsi="Sylfaen"/>
                <w:b/>
                <w:sz w:val="18"/>
                <w:szCs w:val="18"/>
              </w:rPr>
            </w:pPr>
            <w:r>
              <w:rPr>
                <w:rFonts w:ascii="Sylfaen" w:hAnsi="Sylfaen"/>
                <w:b/>
                <w:sz w:val="18"/>
                <w:szCs w:val="18"/>
              </w:rPr>
              <w:t>30</w:t>
            </w:r>
          </w:p>
        </w:tc>
        <w:tc>
          <w:tcPr>
            <w:tcW w:w="0" w:type="auto"/>
          </w:tcPr>
          <w:p w:rsidR="000F6227" w:rsidRPr="00326547" w:rsidRDefault="000F6227" w:rsidP="000F6227">
            <w:pPr>
              <w:jc w:val="center"/>
              <w:rPr>
                <w:b/>
                <w:bCs/>
                <w:sz w:val="18"/>
                <w:szCs w:val="18"/>
                <w:highlight w:val="yellow"/>
                <w:lang w:val="en-GB"/>
              </w:rPr>
            </w:pPr>
          </w:p>
        </w:tc>
        <w:tc>
          <w:tcPr>
            <w:tcW w:w="0" w:type="auto"/>
          </w:tcPr>
          <w:p w:rsidR="000F6227" w:rsidRPr="006E36D3" w:rsidRDefault="000F6227" w:rsidP="000F6227">
            <w:pPr>
              <w:jc w:val="center"/>
              <w:rPr>
                <w:rFonts w:ascii="Sylfaen" w:hAnsi="Sylfaen"/>
                <w:sz w:val="20"/>
                <w:szCs w:val="20"/>
                <w:lang w:eastAsia="en-US"/>
              </w:rPr>
            </w:pPr>
          </w:p>
        </w:tc>
        <w:tc>
          <w:tcPr>
            <w:tcW w:w="8280" w:type="dxa"/>
            <w:gridSpan w:val="2"/>
          </w:tcPr>
          <w:p w:rsidR="000F6227" w:rsidRPr="006E36D3" w:rsidRDefault="000F6227" w:rsidP="000F6227">
            <w:pPr>
              <w:jc w:val="both"/>
              <w:rPr>
                <w:rFonts w:ascii="Sylfaen" w:hAnsi="Sylfaen"/>
                <w:sz w:val="20"/>
                <w:szCs w:val="20"/>
                <w:lang w:eastAsia="en-US"/>
              </w:rPr>
            </w:pPr>
          </w:p>
        </w:tc>
        <w:tc>
          <w:tcPr>
            <w:tcW w:w="236" w:type="dxa"/>
          </w:tcPr>
          <w:p w:rsidR="000F6227" w:rsidRPr="006E36D3" w:rsidRDefault="000F6227" w:rsidP="000F6227">
            <w:pPr>
              <w:jc w:val="center"/>
              <w:rPr>
                <w:rFonts w:ascii="Sylfaen" w:hAnsi="Sylfaen"/>
                <w:sz w:val="20"/>
                <w:szCs w:val="20"/>
                <w:lang w:eastAsia="en-US"/>
              </w:rPr>
            </w:pPr>
          </w:p>
        </w:tc>
      </w:tr>
      <w:tr w:rsidR="000F6227" w:rsidTr="00A849F8">
        <w:trPr>
          <w:trHeight w:val="286"/>
        </w:trPr>
        <w:tc>
          <w:tcPr>
            <w:tcW w:w="2071" w:type="dxa"/>
          </w:tcPr>
          <w:p w:rsidR="000F6227" w:rsidRPr="00556AB7" w:rsidRDefault="000F6227" w:rsidP="000F6227">
            <w:pPr>
              <w:rPr>
                <w:rFonts w:ascii="Sylfaen" w:hAnsi="Sylfaen"/>
                <w:sz w:val="18"/>
                <w:szCs w:val="18"/>
                <w:lang w:val="ka-GE"/>
              </w:rPr>
            </w:pPr>
          </w:p>
        </w:tc>
        <w:tc>
          <w:tcPr>
            <w:tcW w:w="0" w:type="auto"/>
            <w:vAlign w:val="center"/>
          </w:tcPr>
          <w:p w:rsidR="000F6227" w:rsidRPr="00D40A90" w:rsidRDefault="000F6227" w:rsidP="000F6227">
            <w:pPr>
              <w:jc w:val="center"/>
              <w:rPr>
                <w:b/>
                <w:bCs/>
                <w:sz w:val="18"/>
                <w:szCs w:val="18"/>
                <w:lang w:val="en-GB"/>
              </w:rPr>
            </w:pPr>
            <w:r w:rsidRPr="00D40A90">
              <w:rPr>
                <w:b/>
                <w:sz w:val="18"/>
                <w:szCs w:val="18"/>
                <w:lang w:val="en-GB"/>
              </w:rPr>
              <w:t>2</w:t>
            </w:r>
            <w:r w:rsidRPr="00D40A90">
              <w:rPr>
                <w:b/>
                <w:sz w:val="18"/>
                <w:szCs w:val="18"/>
                <w:vertAlign w:val="superscript"/>
                <w:lang w:val="en-GB"/>
              </w:rPr>
              <w:t>nd</w:t>
            </w:r>
            <w:r w:rsidRPr="00D40A90">
              <w:rPr>
                <w:b/>
                <w:sz w:val="18"/>
                <w:szCs w:val="18"/>
                <w:lang w:val="en-GB"/>
              </w:rPr>
              <w:t xml:space="preserve"> year</w:t>
            </w:r>
          </w:p>
        </w:tc>
        <w:tc>
          <w:tcPr>
            <w:tcW w:w="0" w:type="auto"/>
            <w:vAlign w:val="center"/>
          </w:tcPr>
          <w:p w:rsidR="000F6227" w:rsidRPr="00D40A90" w:rsidRDefault="000F6227" w:rsidP="000F6227">
            <w:pPr>
              <w:jc w:val="center"/>
              <w:rPr>
                <w:b/>
                <w:bCs/>
                <w:sz w:val="18"/>
                <w:szCs w:val="18"/>
                <w:lang w:val="en-GB"/>
              </w:rPr>
            </w:pPr>
            <w:r w:rsidRPr="00D40A90">
              <w:rPr>
                <w:b/>
                <w:sz w:val="18"/>
                <w:szCs w:val="18"/>
                <w:lang w:val="en-GB"/>
              </w:rPr>
              <w:t>1 semester</w:t>
            </w:r>
          </w:p>
        </w:tc>
        <w:tc>
          <w:tcPr>
            <w:tcW w:w="0" w:type="auto"/>
            <w:vAlign w:val="center"/>
          </w:tcPr>
          <w:p w:rsidR="000F6227" w:rsidRPr="00E00D40" w:rsidRDefault="000F6227" w:rsidP="000F6227">
            <w:pPr>
              <w:jc w:val="center"/>
              <w:rPr>
                <w:b/>
                <w:sz w:val="18"/>
                <w:szCs w:val="18"/>
                <w:lang w:val="en-GB"/>
              </w:rPr>
            </w:pPr>
          </w:p>
        </w:tc>
        <w:tc>
          <w:tcPr>
            <w:tcW w:w="0" w:type="auto"/>
          </w:tcPr>
          <w:p w:rsidR="000F6227" w:rsidRPr="006E36D3" w:rsidRDefault="000F6227" w:rsidP="000F6227">
            <w:pPr>
              <w:jc w:val="center"/>
              <w:rPr>
                <w:rFonts w:ascii="Sylfaen" w:hAnsi="Sylfaen"/>
                <w:sz w:val="20"/>
                <w:szCs w:val="20"/>
                <w:lang w:eastAsia="en-US"/>
              </w:rPr>
            </w:pPr>
          </w:p>
        </w:tc>
        <w:tc>
          <w:tcPr>
            <w:tcW w:w="0" w:type="auto"/>
          </w:tcPr>
          <w:p w:rsidR="000F6227" w:rsidRPr="00995FA7" w:rsidRDefault="000F6227" w:rsidP="000F6227">
            <w:pPr>
              <w:rPr>
                <w:rFonts w:ascii="Sylfaen" w:eastAsia="Batang" w:hAnsi="Sylfaen" w:cs="Sylfaen"/>
                <w:noProof/>
                <w:color w:val="000000"/>
                <w:sz w:val="20"/>
                <w:szCs w:val="20"/>
              </w:rPr>
            </w:pPr>
          </w:p>
        </w:tc>
        <w:tc>
          <w:tcPr>
            <w:tcW w:w="8280" w:type="dxa"/>
            <w:gridSpan w:val="2"/>
          </w:tcPr>
          <w:p w:rsidR="000F6227" w:rsidRDefault="000F6227" w:rsidP="000F6227">
            <w:pPr>
              <w:jc w:val="both"/>
            </w:pPr>
          </w:p>
        </w:tc>
        <w:tc>
          <w:tcPr>
            <w:tcW w:w="236" w:type="dxa"/>
          </w:tcPr>
          <w:p w:rsidR="000F6227" w:rsidRDefault="000F6227" w:rsidP="000F6227"/>
        </w:tc>
      </w:tr>
      <w:tr w:rsidR="000F6227" w:rsidTr="00A849F8">
        <w:trPr>
          <w:trHeight w:val="286"/>
        </w:trPr>
        <w:tc>
          <w:tcPr>
            <w:tcW w:w="2071" w:type="dxa"/>
          </w:tcPr>
          <w:p w:rsidR="000F6227" w:rsidRPr="00EB194D" w:rsidRDefault="000F6227" w:rsidP="000F6227">
            <w:pPr>
              <w:rPr>
                <w:rFonts w:ascii="Sylfaen" w:hAnsi="Sylfaen"/>
                <w:b/>
                <w:sz w:val="20"/>
                <w:szCs w:val="20"/>
                <w:lang w:val="ka-GE"/>
              </w:rPr>
            </w:pPr>
            <w:r w:rsidRPr="00EB194D">
              <w:rPr>
                <w:rFonts w:ascii="Sylfaen" w:hAnsi="Sylfaen"/>
                <w:b/>
                <w:sz w:val="20"/>
                <w:szCs w:val="20"/>
                <w:lang w:val="ka-GE"/>
              </w:rPr>
              <w:t xml:space="preserve">Theoretical / experimental </w:t>
            </w:r>
          </w:p>
          <w:p w:rsidR="000F6227" w:rsidRDefault="000F6227" w:rsidP="000F6227">
            <w:r w:rsidRPr="00EB194D">
              <w:rPr>
                <w:rFonts w:ascii="Sylfaen" w:hAnsi="Sylfaen"/>
                <w:b/>
                <w:sz w:val="20"/>
                <w:szCs w:val="20"/>
                <w:lang w:val="ka-GE"/>
              </w:rPr>
              <w:t>Research / Colloquium</w:t>
            </w:r>
          </w:p>
        </w:tc>
        <w:tc>
          <w:tcPr>
            <w:tcW w:w="0" w:type="auto"/>
            <w:gridSpan w:val="2"/>
          </w:tcPr>
          <w:p w:rsidR="005D6E07" w:rsidRDefault="005D6E07" w:rsidP="000F6227">
            <w:pPr>
              <w:rPr>
                <w:sz w:val="20"/>
                <w:szCs w:val="20"/>
              </w:rPr>
            </w:pPr>
          </w:p>
          <w:p w:rsidR="000F6227" w:rsidRPr="005D6E07" w:rsidRDefault="005D6E07" w:rsidP="000F6227">
            <w:pPr>
              <w:rPr>
                <w:sz w:val="20"/>
                <w:szCs w:val="20"/>
              </w:rPr>
            </w:pPr>
            <w:r>
              <w:rPr>
                <w:sz w:val="20"/>
                <w:szCs w:val="20"/>
              </w:rPr>
              <w:t xml:space="preserve">                  </w:t>
            </w:r>
            <w:r w:rsidRPr="005D6E07">
              <w:rPr>
                <w:sz w:val="20"/>
                <w:szCs w:val="20"/>
              </w:rPr>
              <w:t>10</w:t>
            </w:r>
          </w:p>
        </w:tc>
        <w:tc>
          <w:tcPr>
            <w:tcW w:w="0" w:type="auto"/>
            <w:vAlign w:val="center"/>
          </w:tcPr>
          <w:p w:rsidR="000F6227" w:rsidRPr="004E5F8D" w:rsidRDefault="000F6227" w:rsidP="000F6227">
            <w:pPr>
              <w:jc w:val="center"/>
            </w:pPr>
            <w:r>
              <w:rPr>
                <w:rFonts w:ascii="Sylfaen" w:hAnsi="Sylfaen"/>
                <w:bCs/>
                <w:sz w:val="20"/>
                <w:szCs w:val="20"/>
                <w:lang w:eastAsia="en-US"/>
              </w:rPr>
              <w:t>10</w:t>
            </w:r>
          </w:p>
        </w:tc>
        <w:tc>
          <w:tcPr>
            <w:tcW w:w="0" w:type="auto"/>
          </w:tcPr>
          <w:p w:rsidR="000F6227" w:rsidRDefault="000F6227" w:rsidP="000F6227"/>
        </w:tc>
        <w:tc>
          <w:tcPr>
            <w:tcW w:w="0" w:type="auto"/>
          </w:tcPr>
          <w:p w:rsidR="000F6227" w:rsidRPr="00995FA7" w:rsidRDefault="000F6227" w:rsidP="000F6227">
            <w:pPr>
              <w:rPr>
                <w:rFonts w:ascii="Sylfaen" w:eastAsia="Batang" w:hAnsi="Sylfaen" w:cs="Sylfaen"/>
                <w:noProof/>
                <w:color w:val="000000"/>
                <w:sz w:val="20"/>
                <w:szCs w:val="20"/>
              </w:rPr>
            </w:pPr>
          </w:p>
        </w:tc>
        <w:tc>
          <w:tcPr>
            <w:tcW w:w="8280" w:type="dxa"/>
            <w:gridSpan w:val="2"/>
          </w:tcPr>
          <w:p w:rsidR="000F6227" w:rsidRDefault="000F6227" w:rsidP="000F6227">
            <w:pPr>
              <w:jc w:val="both"/>
            </w:pPr>
            <w:r w:rsidRPr="00111FD7">
              <w:rPr>
                <w:rFonts w:ascii="Sylfaen" w:hAnsi="Sylfaen"/>
                <w:sz w:val="18"/>
                <w:szCs w:val="18"/>
                <w:lang w:val="ka-GE"/>
              </w:rPr>
              <w:t>Research / Colloquium</w:t>
            </w:r>
          </w:p>
        </w:tc>
        <w:tc>
          <w:tcPr>
            <w:tcW w:w="236" w:type="dxa"/>
          </w:tcPr>
          <w:p w:rsidR="000F6227" w:rsidRDefault="000F6227" w:rsidP="000F6227"/>
        </w:tc>
      </w:tr>
      <w:tr w:rsidR="005D6E07" w:rsidTr="00A849F8">
        <w:trPr>
          <w:gridAfter w:val="1"/>
          <w:wAfter w:w="236" w:type="dxa"/>
          <w:trHeight w:val="286"/>
        </w:trPr>
        <w:tc>
          <w:tcPr>
            <w:tcW w:w="2071" w:type="dxa"/>
            <w:vAlign w:val="center"/>
          </w:tcPr>
          <w:p w:rsidR="005D6E07" w:rsidRPr="003347A9" w:rsidRDefault="005D6E07" w:rsidP="005D6E07">
            <w:pPr>
              <w:rPr>
                <w:rFonts w:ascii="Sylfaen" w:hAnsi="Sylfaen"/>
                <w:bCs/>
                <w:color w:val="000000"/>
                <w:sz w:val="20"/>
                <w:szCs w:val="20"/>
                <w:lang w:eastAsia="en-US"/>
              </w:rPr>
            </w:pPr>
            <w:r>
              <w:rPr>
                <w:rFonts w:ascii="Sylfaen" w:hAnsi="Sylfaen"/>
                <w:bCs/>
                <w:color w:val="000000"/>
                <w:sz w:val="20"/>
                <w:szCs w:val="20"/>
                <w:lang w:eastAsia="en-US"/>
              </w:rPr>
              <w:t>Ecological Management of Industries</w:t>
            </w:r>
          </w:p>
          <w:p w:rsidR="005D6E07" w:rsidRPr="00A97EA2" w:rsidRDefault="005D6E07" w:rsidP="000F6227">
            <w:pPr>
              <w:rPr>
                <w:rFonts w:ascii="Sylfaen" w:hAnsi="Sylfaen"/>
                <w:sz w:val="18"/>
                <w:szCs w:val="18"/>
              </w:rPr>
            </w:pPr>
          </w:p>
        </w:tc>
        <w:tc>
          <w:tcPr>
            <w:tcW w:w="0" w:type="auto"/>
            <w:gridSpan w:val="2"/>
          </w:tcPr>
          <w:p w:rsidR="005D6E07" w:rsidRDefault="005D6E07" w:rsidP="000F6227">
            <w:pPr>
              <w:rPr>
                <w:rFonts w:ascii="Sylfaen" w:hAnsi="Sylfaen"/>
                <w:sz w:val="20"/>
                <w:szCs w:val="20"/>
              </w:rPr>
            </w:pPr>
            <w:r>
              <w:rPr>
                <w:rFonts w:ascii="Sylfaen" w:hAnsi="Sylfaen"/>
                <w:sz w:val="20"/>
                <w:szCs w:val="20"/>
              </w:rPr>
              <w:t xml:space="preserve">        </w:t>
            </w:r>
          </w:p>
          <w:p w:rsidR="005D6E07" w:rsidRPr="005D6E07" w:rsidRDefault="005D6E07" w:rsidP="000F6227">
            <w:pPr>
              <w:rPr>
                <w:rFonts w:ascii="Sylfaen" w:hAnsi="Sylfaen"/>
                <w:sz w:val="20"/>
                <w:szCs w:val="20"/>
              </w:rPr>
            </w:pPr>
            <w:r>
              <w:rPr>
                <w:rFonts w:ascii="Sylfaen" w:hAnsi="Sylfaen"/>
                <w:sz w:val="20"/>
                <w:szCs w:val="20"/>
              </w:rPr>
              <w:t xml:space="preserve">                   </w:t>
            </w:r>
            <w:r w:rsidRPr="005D6E07">
              <w:rPr>
                <w:rFonts w:ascii="Sylfaen" w:hAnsi="Sylfaen"/>
                <w:sz w:val="20"/>
                <w:szCs w:val="20"/>
              </w:rPr>
              <w:t>6</w:t>
            </w:r>
          </w:p>
        </w:tc>
        <w:tc>
          <w:tcPr>
            <w:tcW w:w="0" w:type="auto"/>
            <w:vAlign w:val="center"/>
          </w:tcPr>
          <w:p w:rsidR="005D6E07" w:rsidRPr="009E7DC5" w:rsidRDefault="005D6E07" w:rsidP="000F6227">
            <w:pPr>
              <w:jc w:val="center"/>
              <w:rPr>
                <w:rFonts w:ascii="Sylfaen" w:hAnsi="Sylfaen"/>
                <w:bCs/>
                <w:sz w:val="20"/>
                <w:szCs w:val="20"/>
                <w:lang w:eastAsia="en-US"/>
              </w:rPr>
            </w:pPr>
            <w:r>
              <w:rPr>
                <w:rFonts w:ascii="Sylfaen" w:hAnsi="Sylfaen"/>
                <w:bCs/>
                <w:sz w:val="20"/>
                <w:szCs w:val="20"/>
                <w:lang w:eastAsia="en-US"/>
              </w:rPr>
              <w:t>6</w:t>
            </w:r>
          </w:p>
        </w:tc>
        <w:tc>
          <w:tcPr>
            <w:tcW w:w="0" w:type="auto"/>
          </w:tcPr>
          <w:p w:rsidR="005D6E07" w:rsidRPr="005F5356" w:rsidRDefault="005D6E07" w:rsidP="000F6227">
            <w:pPr>
              <w:rPr>
                <w:rFonts w:ascii="Sylfaen" w:hAnsi="Sylfaen"/>
                <w:sz w:val="18"/>
                <w:szCs w:val="18"/>
                <w:lang w:val="ka-GE"/>
              </w:rPr>
            </w:pPr>
          </w:p>
        </w:tc>
        <w:tc>
          <w:tcPr>
            <w:tcW w:w="0" w:type="auto"/>
            <w:vAlign w:val="center"/>
          </w:tcPr>
          <w:p w:rsidR="005D6E07" w:rsidRPr="005F5356" w:rsidRDefault="005D6E07" w:rsidP="000F6227">
            <w:pPr>
              <w:tabs>
                <w:tab w:val="left" w:pos="4253"/>
              </w:tabs>
              <w:rPr>
                <w:rFonts w:ascii="Sylfaen" w:hAnsi="Sylfaen"/>
                <w:sz w:val="18"/>
                <w:szCs w:val="18"/>
                <w:lang w:val="ka-GE"/>
              </w:rPr>
            </w:pPr>
          </w:p>
        </w:tc>
        <w:tc>
          <w:tcPr>
            <w:tcW w:w="8280" w:type="dxa"/>
            <w:gridSpan w:val="2"/>
          </w:tcPr>
          <w:p w:rsidR="005D6E07" w:rsidRDefault="00280457" w:rsidP="00280457">
            <w:pPr>
              <w:pStyle w:val="ListParagraph"/>
              <w:ind w:left="0"/>
              <w:jc w:val="both"/>
            </w:pPr>
            <w:r w:rsidRPr="00802DE7">
              <w:rPr>
                <w:rFonts w:ascii="Sylfaen" w:hAnsi="Sylfaen"/>
                <w:noProof/>
                <w:sz w:val="18"/>
                <w:szCs w:val="18"/>
                <w:lang w:val="ka-GE"/>
              </w:rPr>
              <w:t>Student will study industrial process control systems, organizational-methodolo</w:t>
            </w:r>
            <w:r w:rsidRPr="00802DE7">
              <w:rPr>
                <w:rFonts w:ascii="Sylfaen" w:hAnsi="Sylfaen"/>
                <w:noProof/>
                <w:sz w:val="18"/>
                <w:szCs w:val="18"/>
                <w:lang w:val="ka-GE"/>
              </w:rPr>
              <w:softHyphen/>
              <w:t xml:space="preserve">gical principles of environmental management of enterpises. </w:t>
            </w:r>
            <w:r w:rsidRPr="00280457">
              <w:rPr>
                <w:rFonts w:ascii="Sylfaen" w:hAnsi="Sylfaen"/>
                <w:noProof/>
                <w:sz w:val="18"/>
                <w:szCs w:val="18"/>
              </w:rPr>
              <w:t xml:space="preserve">Ecological policy of enterprises. Ecological management structure and main directions of ecological activity of enterprises. Environmental management system as tool of management of ecological state.  </w:t>
            </w:r>
          </w:p>
        </w:tc>
      </w:tr>
      <w:tr w:rsidR="000F6227" w:rsidRPr="00802DE7" w:rsidTr="00A849F8">
        <w:trPr>
          <w:trHeight w:val="286"/>
        </w:trPr>
        <w:tc>
          <w:tcPr>
            <w:tcW w:w="2071" w:type="dxa"/>
            <w:vAlign w:val="center"/>
          </w:tcPr>
          <w:p w:rsidR="000F6227" w:rsidRPr="00A97EA2" w:rsidRDefault="005D6E07" w:rsidP="000F6227">
            <w:pPr>
              <w:rPr>
                <w:rFonts w:ascii="Sylfaen" w:hAnsi="Sylfaen"/>
                <w:sz w:val="18"/>
                <w:szCs w:val="18"/>
              </w:rPr>
            </w:pPr>
            <w:r>
              <w:rPr>
                <w:rFonts w:ascii="Sylfaen" w:hAnsi="Sylfaen" w:cs="Sylfaen"/>
                <w:bCs/>
                <w:sz w:val="20"/>
                <w:szCs w:val="20"/>
              </w:rPr>
              <w:t>Ecological – Economic  Efficiency Measures for Protection of Natural Resources</w:t>
            </w:r>
            <w:r w:rsidRPr="00A97EA2">
              <w:rPr>
                <w:rFonts w:ascii="Sylfaen" w:hAnsi="Sylfaen"/>
                <w:sz w:val="18"/>
                <w:szCs w:val="18"/>
              </w:rPr>
              <w:t xml:space="preserve"> </w:t>
            </w:r>
          </w:p>
        </w:tc>
        <w:tc>
          <w:tcPr>
            <w:tcW w:w="0" w:type="auto"/>
            <w:gridSpan w:val="2"/>
          </w:tcPr>
          <w:p w:rsidR="005D6E07" w:rsidRDefault="005D6E07" w:rsidP="000F6227">
            <w:pPr>
              <w:rPr>
                <w:rFonts w:ascii="Sylfaen" w:hAnsi="Sylfaen"/>
                <w:sz w:val="20"/>
                <w:szCs w:val="20"/>
              </w:rPr>
            </w:pPr>
          </w:p>
          <w:p w:rsidR="005D6E07" w:rsidRDefault="005D6E07" w:rsidP="000F6227">
            <w:pPr>
              <w:rPr>
                <w:rFonts w:ascii="Sylfaen" w:hAnsi="Sylfaen"/>
                <w:sz w:val="20"/>
                <w:szCs w:val="20"/>
              </w:rPr>
            </w:pPr>
            <w:r>
              <w:rPr>
                <w:rFonts w:ascii="Sylfaen" w:hAnsi="Sylfaen"/>
                <w:sz w:val="20"/>
                <w:szCs w:val="20"/>
              </w:rPr>
              <w:t xml:space="preserve">                 </w:t>
            </w:r>
          </w:p>
          <w:p w:rsidR="00D16012" w:rsidRDefault="005D6E07" w:rsidP="000F6227">
            <w:pPr>
              <w:rPr>
                <w:rFonts w:ascii="Sylfaen" w:hAnsi="Sylfaen"/>
                <w:sz w:val="20"/>
                <w:szCs w:val="20"/>
              </w:rPr>
            </w:pPr>
            <w:r>
              <w:rPr>
                <w:rFonts w:ascii="Sylfaen" w:hAnsi="Sylfaen"/>
                <w:sz w:val="20"/>
                <w:szCs w:val="20"/>
              </w:rPr>
              <w:t xml:space="preserve">                 </w:t>
            </w:r>
          </w:p>
          <w:p w:rsidR="000F6227" w:rsidRPr="005D6E07" w:rsidRDefault="00D16012" w:rsidP="00D16012">
            <w:pPr>
              <w:rPr>
                <w:rFonts w:ascii="Sylfaen" w:hAnsi="Sylfaen"/>
                <w:sz w:val="20"/>
                <w:szCs w:val="20"/>
              </w:rPr>
            </w:pPr>
            <w:r>
              <w:rPr>
                <w:rFonts w:ascii="Sylfaen" w:hAnsi="Sylfaen"/>
                <w:sz w:val="20"/>
                <w:szCs w:val="20"/>
              </w:rPr>
              <w:t xml:space="preserve">                    8</w:t>
            </w:r>
          </w:p>
        </w:tc>
        <w:tc>
          <w:tcPr>
            <w:tcW w:w="0" w:type="auto"/>
            <w:vAlign w:val="center"/>
          </w:tcPr>
          <w:p w:rsidR="000F6227" w:rsidRPr="009E7DC5" w:rsidRDefault="005D6E07" w:rsidP="000F6227">
            <w:pPr>
              <w:jc w:val="center"/>
              <w:rPr>
                <w:rFonts w:ascii="Sylfaen" w:hAnsi="Sylfaen"/>
                <w:bCs/>
                <w:sz w:val="20"/>
                <w:szCs w:val="20"/>
                <w:lang w:eastAsia="en-US"/>
              </w:rPr>
            </w:pPr>
            <w:r>
              <w:rPr>
                <w:rFonts w:ascii="Sylfaen" w:hAnsi="Sylfaen"/>
                <w:bCs/>
                <w:sz w:val="20"/>
                <w:szCs w:val="20"/>
                <w:lang w:eastAsia="en-US"/>
              </w:rPr>
              <w:t>8</w:t>
            </w:r>
          </w:p>
        </w:tc>
        <w:tc>
          <w:tcPr>
            <w:tcW w:w="0" w:type="auto"/>
          </w:tcPr>
          <w:p w:rsidR="000F6227" w:rsidRPr="005F5356" w:rsidRDefault="000F6227" w:rsidP="000F6227">
            <w:pPr>
              <w:rPr>
                <w:rFonts w:ascii="Sylfaen" w:hAnsi="Sylfaen"/>
                <w:sz w:val="18"/>
                <w:szCs w:val="18"/>
                <w:lang w:val="ka-GE"/>
              </w:rPr>
            </w:pPr>
          </w:p>
        </w:tc>
        <w:tc>
          <w:tcPr>
            <w:tcW w:w="0" w:type="auto"/>
            <w:vAlign w:val="center"/>
          </w:tcPr>
          <w:p w:rsidR="000F6227" w:rsidRPr="005F5356" w:rsidRDefault="000F6227" w:rsidP="000F6227">
            <w:pPr>
              <w:tabs>
                <w:tab w:val="left" w:pos="4253"/>
              </w:tabs>
              <w:rPr>
                <w:rFonts w:ascii="Sylfaen" w:hAnsi="Sylfaen"/>
                <w:sz w:val="18"/>
                <w:szCs w:val="18"/>
                <w:lang w:val="ka-GE"/>
              </w:rPr>
            </w:pPr>
          </w:p>
        </w:tc>
        <w:tc>
          <w:tcPr>
            <w:tcW w:w="8280" w:type="dxa"/>
            <w:gridSpan w:val="2"/>
          </w:tcPr>
          <w:p w:rsidR="000F6227" w:rsidRPr="00F60995" w:rsidRDefault="009F5B2E" w:rsidP="00F60995">
            <w:pPr>
              <w:jc w:val="both"/>
              <w:rPr>
                <w:rFonts w:ascii="Sylfaen" w:hAnsi="Sylfaen"/>
                <w:sz w:val="18"/>
                <w:szCs w:val="18"/>
                <w:lang w:val="ka-GE"/>
              </w:rPr>
            </w:pPr>
            <w:r w:rsidRPr="00F60995">
              <w:rPr>
                <w:rFonts w:ascii="Sylfaen" w:hAnsi="Sylfaen"/>
                <w:sz w:val="18"/>
                <w:szCs w:val="18"/>
                <w:lang w:val="ka-GE"/>
              </w:rPr>
              <w:t xml:space="preserve">Student will study the importance of rational use and protection of natural resources from the standpoint of management of natural resources, practical calculations of economic damage caused by pollution of environmental facilities and determination of ecological and economic efficiency. </w:t>
            </w:r>
          </w:p>
        </w:tc>
        <w:tc>
          <w:tcPr>
            <w:tcW w:w="236" w:type="dxa"/>
          </w:tcPr>
          <w:p w:rsidR="000F6227" w:rsidRPr="00802DE7" w:rsidRDefault="000F6227" w:rsidP="000F6227">
            <w:pPr>
              <w:rPr>
                <w:lang w:val="ka-GE"/>
              </w:rPr>
            </w:pPr>
          </w:p>
        </w:tc>
      </w:tr>
      <w:tr w:rsidR="000F6227" w:rsidRPr="00802DE7" w:rsidTr="00A849F8">
        <w:trPr>
          <w:trHeight w:val="286"/>
        </w:trPr>
        <w:tc>
          <w:tcPr>
            <w:tcW w:w="2071" w:type="dxa"/>
          </w:tcPr>
          <w:p w:rsidR="000F6227" w:rsidRPr="00A97EA2" w:rsidRDefault="005D6E07" w:rsidP="000F6227">
            <w:pPr>
              <w:rPr>
                <w:rFonts w:ascii="Sylfaen" w:hAnsi="Sylfaen"/>
                <w:sz w:val="18"/>
                <w:szCs w:val="18"/>
              </w:rPr>
            </w:pPr>
            <w:r>
              <w:rPr>
                <w:rFonts w:ascii="Sylfaen" w:hAnsi="Sylfaen"/>
                <w:bCs/>
                <w:color w:val="000000"/>
                <w:sz w:val="20"/>
                <w:szCs w:val="20"/>
                <w:lang w:eastAsia="en-US"/>
              </w:rPr>
              <w:t>Technologies of protection Hydrosphere</w:t>
            </w:r>
          </w:p>
        </w:tc>
        <w:tc>
          <w:tcPr>
            <w:tcW w:w="0" w:type="auto"/>
            <w:gridSpan w:val="2"/>
          </w:tcPr>
          <w:p w:rsidR="005D6E07" w:rsidRDefault="005D6E07" w:rsidP="000F6227">
            <w:pPr>
              <w:rPr>
                <w:rFonts w:ascii="Sylfaen" w:hAnsi="Sylfaen"/>
                <w:sz w:val="20"/>
                <w:szCs w:val="20"/>
              </w:rPr>
            </w:pPr>
          </w:p>
          <w:p w:rsidR="00D16012" w:rsidRDefault="005D6E07" w:rsidP="000F6227">
            <w:pPr>
              <w:rPr>
                <w:rFonts w:ascii="Sylfaen" w:hAnsi="Sylfaen"/>
                <w:sz w:val="20"/>
                <w:szCs w:val="20"/>
              </w:rPr>
            </w:pPr>
            <w:r>
              <w:rPr>
                <w:rFonts w:ascii="Sylfaen" w:hAnsi="Sylfaen"/>
                <w:sz w:val="20"/>
                <w:szCs w:val="20"/>
              </w:rPr>
              <w:t xml:space="preserve">                 </w:t>
            </w:r>
          </w:p>
          <w:p w:rsidR="00D16012" w:rsidRDefault="00D16012" w:rsidP="000F6227">
            <w:pPr>
              <w:rPr>
                <w:rFonts w:ascii="Sylfaen" w:hAnsi="Sylfaen"/>
                <w:sz w:val="20"/>
                <w:szCs w:val="20"/>
              </w:rPr>
            </w:pPr>
          </w:p>
          <w:p w:rsidR="000F6227" w:rsidRPr="005D6E07" w:rsidRDefault="00D16012" w:rsidP="000F6227">
            <w:pPr>
              <w:rPr>
                <w:rFonts w:ascii="Sylfaen" w:hAnsi="Sylfaen"/>
                <w:sz w:val="20"/>
                <w:szCs w:val="20"/>
              </w:rPr>
            </w:pPr>
            <w:r>
              <w:rPr>
                <w:rFonts w:ascii="Sylfaen" w:hAnsi="Sylfaen"/>
                <w:sz w:val="20"/>
                <w:szCs w:val="20"/>
              </w:rPr>
              <w:t xml:space="preserve">                  </w:t>
            </w:r>
            <w:r w:rsidR="005D6E07">
              <w:rPr>
                <w:rFonts w:ascii="Sylfaen" w:hAnsi="Sylfaen"/>
                <w:sz w:val="20"/>
                <w:szCs w:val="20"/>
              </w:rPr>
              <w:t xml:space="preserve">  </w:t>
            </w:r>
            <w:r w:rsidR="005D6E07" w:rsidRPr="005D6E07">
              <w:rPr>
                <w:rFonts w:ascii="Sylfaen" w:hAnsi="Sylfaen"/>
                <w:sz w:val="20"/>
                <w:szCs w:val="20"/>
              </w:rPr>
              <w:t>6</w:t>
            </w:r>
          </w:p>
        </w:tc>
        <w:tc>
          <w:tcPr>
            <w:tcW w:w="0" w:type="auto"/>
            <w:vAlign w:val="center"/>
          </w:tcPr>
          <w:p w:rsidR="000F6227" w:rsidRPr="009E7DC5" w:rsidRDefault="005D6E07" w:rsidP="000F6227">
            <w:pPr>
              <w:jc w:val="center"/>
              <w:rPr>
                <w:rFonts w:ascii="Sylfaen" w:hAnsi="Sylfaen"/>
                <w:bCs/>
                <w:sz w:val="20"/>
                <w:szCs w:val="20"/>
                <w:lang w:eastAsia="en-US"/>
              </w:rPr>
            </w:pPr>
            <w:r>
              <w:rPr>
                <w:rFonts w:ascii="Sylfaen" w:hAnsi="Sylfaen"/>
                <w:bCs/>
                <w:sz w:val="20"/>
                <w:szCs w:val="20"/>
                <w:lang w:eastAsia="en-US"/>
              </w:rPr>
              <w:t>6</w:t>
            </w:r>
          </w:p>
        </w:tc>
        <w:tc>
          <w:tcPr>
            <w:tcW w:w="0" w:type="auto"/>
          </w:tcPr>
          <w:p w:rsidR="000F6227" w:rsidRPr="005F5356" w:rsidRDefault="000F6227" w:rsidP="000F6227">
            <w:pPr>
              <w:rPr>
                <w:rFonts w:ascii="Sylfaen" w:hAnsi="Sylfaen"/>
                <w:sz w:val="18"/>
                <w:szCs w:val="18"/>
                <w:lang w:val="ka-GE"/>
              </w:rPr>
            </w:pPr>
          </w:p>
        </w:tc>
        <w:tc>
          <w:tcPr>
            <w:tcW w:w="0" w:type="auto"/>
            <w:vAlign w:val="center"/>
          </w:tcPr>
          <w:p w:rsidR="000F6227" w:rsidRPr="005F5356" w:rsidRDefault="000F6227" w:rsidP="000F6227">
            <w:pPr>
              <w:tabs>
                <w:tab w:val="left" w:pos="4253"/>
              </w:tabs>
              <w:rPr>
                <w:rFonts w:ascii="Sylfaen" w:hAnsi="Sylfaen"/>
                <w:sz w:val="18"/>
                <w:szCs w:val="18"/>
                <w:lang w:val="ka-GE"/>
              </w:rPr>
            </w:pPr>
          </w:p>
        </w:tc>
        <w:tc>
          <w:tcPr>
            <w:tcW w:w="8280" w:type="dxa"/>
            <w:gridSpan w:val="2"/>
          </w:tcPr>
          <w:p w:rsidR="000F6227" w:rsidRPr="00F60995" w:rsidRDefault="00A849F8" w:rsidP="00F60995">
            <w:pPr>
              <w:jc w:val="both"/>
              <w:rPr>
                <w:rFonts w:ascii="Sylfaen" w:hAnsi="Sylfaen"/>
                <w:sz w:val="18"/>
                <w:szCs w:val="18"/>
                <w:lang w:val="ka-GE"/>
              </w:rPr>
            </w:pPr>
            <w:r w:rsidRPr="00F60995">
              <w:rPr>
                <w:rFonts w:ascii="Sylfaen" w:hAnsi="Sylfaen"/>
                <w:sz w:val="18"/>
                <w:szCs w:val="18"/>
                <w:lang w:val="ka-GE"/>
              </w:rPr>
              <w:t xml:space="preserve">Student will study the quality of natural water reservoirs, as well as elaboration of various kinds of internal-drainage circuits, water rotation cycles and engineering process diagrams on the basis of current and prospective methods of industrial waste water treatment for protection of human health.  </w:t>
            </w:r>
          </w:p>
        </w:tc>
        <w:tc>
          <w:tcPr>
            <w:tcW w:w="236" w:type="dxa"/>
          </w:tcPr>
          <w:p w:rsidR="000F6227" w:rsidRPr="00802DE7" w:rsidRDefault="000F6227" w:rsidP="000F6227">
            <w:pPr>
              <w:rPr>
                <w:lang w:val="ka-GE"/>
              </w:rPr>
            </w:pPr>
          </w:p>
        </w:tc>
      </w:tr>
      <w:tr w:rsidR="000F6227" w:rsidTr="00A849F8">
        <w:trPr>
          <w:trHeight w:val="286"/>
        </w:trPr>
        <w:tc>
          <w:tcPr>
            <w:tcW w:w="2071" w:type="dxa"/>
          </w:tcPr>
          <w:p w:rsidR="000F6227" w:rsidRPr="00111FD7" w:rsidRDefault="000F6227" w:rsidP="000F6227">
            <w:pPr>
              <w:rPr>
                <w:rFonts w:ascii="Sylfaen" w:hAnsi="Sylfaen"/>
                <w:b/>
                <w:sz w:val="18"/>
                <w:szCs w:val="18"/>
                <w:lang w:val="ka-GE"/>
              </w:rPr>
            </w:pPr>
            <w:r w:rsidRPr="00111FD7">
              <w:rPr>
                <w:rFonts w:ascii="Sylfaen" w:hAnsi="Sylfaen"/>
                <w:b/>
                <w:sz w:val="18"/>
                <w:szCs w:val="18"/>
                <w:lang w:val="ka-GE"/>
              </w:rPr>
              <w:t>Total</w:t>
            </w:r>
          </w:p>
        </w:tc>
        <w:tc>
          <w:tcPr>
            <w:tcW w:w="0" w:type="auto"/>
            <w:gridSpan w:val="2"/>
            <w:vAlign w:val="center"/>
          </w:tcPr>
          <w:p w:rsidR="000F6227" w:rsidRPr="00556AB7" w:rsidRDefault="000F6227" w:rsidP="000F6227">
            <w:pPr>
              <w:jc w:val="center"/>
              <w:rPr>
                <w:rFonts w:ascii="Sylfaen" w:hAnsi="Sylfaen"/>
                <w:sz w:val="18"/>
                <w:szCs w:val="18"/>
                <w:lang w:val="ka-GE"/>
              </w:rPr>
            </w:pPr>
          </w:p>
        </w:tc>
        <w:tc>
          <w:tcPr>
            <w:tcW w:w="0" w:type="auto"/>
            <w:vAlign w:val="center"/>
          </w:tcPr>
          <w:p w:rsidR="000F6227" w:rsidRPr="00556AB7" w:rsidRDefault="000F6227" w:rsidP="000F6227">
            <w:pPr>
              <w:jc w:val="center"/>
              <w:rPr>
                <w:rFonts w:ascii="Sylfaen" w:hAnsi="Sylfaen"/>
                <w:b/>
                <w:sz w:val="18"/>
                <w:szCs w:val="18"/>
                <w:lang w:val="ka-GE"/>
              </w:rPr>
            </w:pPr>
            <w:r w:rsidRPr="00556AB7">
              <w:rPr>
                <w:rFonts w:ascii="Sylfaen" w:hAnsi="Sylfaen"/>
                <w:b/>
                <w:sz w:val="18"/>
                <w:szCs w:val="18"/>
                <w:lang w:val="ka-GE"/>
              </w:rPr>
              <w:t>30</w:t>
            </w:r>
          </w:p>
        </w:tc>
        <w:tc>
          <w:tcPr>
            <w:tcW w:w="0" w:type="auto"/>
          </w:tcPr>
          <w:p w:rsidR="000F6227" w:rsidRDefault="000F6227" w:rsidP="000F6227"/>
        </w:tc>
        <w:tc>
          <w:tcPr>
            <w:tcW w:w="0" w:type="auto"/>
          </w:tcPr>
          <w:p w:rsidR="000F6227" w:rsidRPr="00504F13" w:rsidRDefault="000F6227" w:rsidP="000F6227">
            <w:pPr>
              <w:rPr>
                <w:rFonts w:ascii="Sylfaen" w:hAnsi="Sylfaen"/>
                <w:sz w:val="18"/>
                <w:szCs w:val="18"/>
                <w:lang w:val="ka-GE"/>
              </w:rPr>
            </w:pPr>
          </w:p>
        </w:tc>
        <w:tc>
          <w:tcPr>
            <w:tcW w:w="8280" w:type="dxa"/>
            <w:gridSpan w:val="2"/>
          </w:tcPr>
          <w:p w:rsidR="000F6227" w:rsidRPr="00504F13" w:rsidRDefault="000F6227" w:rsidP="000F6227">
            <w:pPr>
              <w:jc w:val="both"/>
              <w:rPr>
                <w:rFonts w:ascii="Sylfaen" w:hAnsi="Sylfaen"/>
                <w:sz w:val="18"/>
                <w:szCs w:val="18"/>
                <w:lang w:val="ka-GE"/>
              </w:rPr>
            </w:pPr>
          </w:p>
        </w:tc>
        <w:tc>
          <w:tcPr>
            <w:tcW w:w="236" w:type="dxa"/>
          </w:tcPr>
          <w:p w:rsidR="000F6227" w:rsidRDefault="000F6227" w:rsidP="000F6227"/>
        </w:tc>
      </w:tr>
      <w:tr w:rsidR="000F6227" w:rsidTr="00A849F8">
        <w:trPr>
          <w:trHeight w:val="286"/>
        </w:trPr>
        <w:tc>
          <w:tcPr>
            <w:tcW w:w="2071" w:type="dxa"/>
          </w:tcPr>
          <w:p w:rsidR="000F6227" w:rsidRDefault="000F6227" w:rsidP="000F6227"/>
        </w:tc>
        <w:tc>
          <w:tcPr>
            <w:tcW w:w="0" w:type="auto"/>
            <w:vAlign w:val="center"/>
          </w:tcPr>
          <w:p w:rsidR="000F6227" w:rsidRPr="00AB4132" w:rsidRDefault="000F6227" w:rsidP="000F6227">
            <w:pPr>
              <w:jc w:val="center"/>
              <w:rPr>
                <w:b/>
                <w:bCs/>
                <w:sz w:val="18"/>
                <w:szCs w:val="18"/>
                <w:lang w:val="en-GB"/>
              </w:rPr>
            </w:pPr>
            <w:r w:rsidRPr="00AB4132">
              <w:rPr>
                <w:b/>
                <w:sz w:val="18"/>
                <w:szCs w:val="18"/>
                <w:lang w:val="en-GB"/>
              </w:rPr>
              <w:t>2</w:t>
            </w:r>
            <w:r w:rsidRPr="00AB4132">
              <w:rPr>
                <w:b/>
                <w:sz w:val="18"/>
                <w:szCs w:val="18"/>
                <w:vertAlign w:val="superscript"/>
                <w:lang w:val="en-GB"/>
              </w:rPr>
              <w:t>nd</w:t>
            </w:r>
            <w:r w:rsidRPr="00AB4132">
              <w:rPr>
                <w:b/>
                <w:sz w:val="18"/>
                <w:szCs w:val="18"/>
                <w:lang w:val="en-GB"/>
              </w:rPr>
              <w:t xml:space="preserve"> year</w:t>
            </w:r>
          </w:p>
        </w:tc>
        <w:tc>
          <w:tcPr>
            <w:tcW w:w="0" w:type="auto"/>
            <w:vAlign w:val="center"/>
          </w:tcPr>
          <w:p w:rsidR="000F6227" w:rsidRPr="00AB4132" w:rsidRDefault="000F6227" w:rsidP="000F6227">
            <w:pPr>
              <w:jc w:val="center"/>
              <w:rPr>
                <w:b/>
                <w:bCs/>
                <w:sz w:val="18"/>
                <w:szCs w:val="18"/>
                <w:lang w:val="en-GB"/>
              </w:rPr>
            </w:pPr>
            <w:r w:rsidRPr="00AB4132">
              <w:rPr>
                <w:b/>
                <w:sz w:val="18"/>
                <w:szCs w:val="18"/>
                <w:lang w:val="en-GB"/>
              </w:rPr>
              <w:t>2 semester</w:t>
            </w:r>
          </w:p>
        </w:tc>
        <w:tc>
          <w:tcPr>
            <w:tcW w:w="0" w:type="auto"/>
          </w:tcPr>
          <w:p w:rsidR="000F6227" w:rsidRPr="009159C1" w:rsidRDefault="000F6227" w:rsidP="000F6227">
            <w:pPr>
              <w:jc w:val="center"/>
              <w:rPr>
                <w:rFonts w:ascii="Sylfaen" w:hAnsi="Sylfaen"/>
                <w:bCs/>
                <w:sz w:val="20"/>
                <w:szCs w:val="20"/>
                <w:lang w:val="ru-RU" w:eastAsia="en-US"/>
              </w:rPr>
            </w:pPr>
          </w:p>
        </w:tc>
        <w:tc>
          <w:tcPr>
            <w:tcW w:w="0" w:type="auto"/>
          </w:tcPr>
          <w:p w:rsidR="000F6227" w:rsidRDefault="000F6227" w:rsidP="000F6227"/>
        </w:tc>
        <w:tc>
          <w:tcPr>
            <w:tcW w:w="0" w:type="auto"/>
          </w:tcPr>
          <w:p w:rsidR="000F6227" w:rsidRPr="00504F13" w:rsidRDefault="000F6227" w:rsidP="000F6227">
            <w:pPr>
              <w:rPr>
                <w:rFonts w:ascii="Sylfaen" w:hAnsi="Sylfaen"/>
                <w:sz w:val="18"/>
                <w:szCs w:val="18"/>
                <w:lang w:val="ka-GE"/>
              </w:rPr>
            </w:pPr>
          </w:p>
        </w:tc>
        <w:tc>
          <w:tcPr>
            <w:tcW w:w="8280" w:type="dxa"/>
            <w:gridSpan w:val="2"/>
          </w:tcPr>
          <w:p w:rsidR="000F6227" w:rsidRPr="00504F13" w:rsidRDefault="000F6227" w:rsidP="000F6227">
            <w:pPr>
              <w:jc w:val="both"/>
              <w:rPr>
                <w:rFonts w:ascii="Sylfaen" w:hAnsi="Sylfaen"/>
                <w:sz w:val="18"/>
                <w:szCs w:val="18"/>
                <w:lang w:val="ka-GE"/>
              </w:rPr>
            </w:pPr>
          </w:p>
        </w:tc>
        <w:tc>
          <w:tcPr>
            <w:tcW w:w="236" w:type="dxa"/>
          </w:tcPr>
          <w:p w:rsidR="000F6227" w:rsidRDefault="000F6227" w:rsidP="000F6227"/>
        </w:tc>
      </w:tr>
      <w:tr w:rsidR="000F6227" w:rsidTr="00A849F8">
        <w:trPr>
          <w:trHeight w:val="286"/>
        </w:trPr>
        <w:tc>
          <w:tcPr>
            <w:tcW w:w="2071" w:type="dxa"/>
          </w:tcPr>
          <w:p w:rsidR="000F6227" w:rsidRDefault="000F6227" w:rsidP="000F6227">
            <w:r w:rsidRPr="00EB194D">
              <w:rPr>
                <w:rFonts w:ascii="Sylfaen" w:hAnsi="Sylfaen"/>
                <w:b/>
                <w:sz w:val="20"/>
                <w:szCs w:val="20"/>
                <w:lang w:val="ka-GE"/>
              </w:rPr>
              <w:t>Master thesis completion and defense</w:t>
            </w:r>
          </w:p>
        </w:tc>
        <w:tc>
          <w:tcPr>
            <w:tcW w:w="0" w:type="auto"/>
            <w:gridSpan w:val="2"/>
          </w:tcPr>
          <w:p w:rsidR="000F6227" w:rsidRDefault="000F6227" w:rsidP="000F6227"/>
        </w:tc>
        <w:tc>
          <w:tcPr>
            <w:tcW w:w="0" w:type="auto"/>
            <w:vAlign w:val="center"/>
          </w:tcPr>
          <w:p w:rsidR="000F6227" w:rsidRPr="00AB4132" w:rsidRDefault="000F6227" w:rsidP="000F6227">
            <w:pPr>
              <w:jc w:val="center"/>
              <w:rPr>
                <w:rFonts w:ascii="Sylfaen" w:hAnsi="Sylfaen"/>
                <w:bCs/>
                <w:sz w:val="20"/>
                <w:szCs w:val="20"/>
                <w:lang w:eastAsia="en-US"/>
              </w:rPr>
            </w:pPr>
            <w:r w:rsidRPr="00AB4132">
              <w:rPr>
                <w:rFonts w:ascii="Sylfaen" w:hAnsi="Sylfaen"/>
                <w:bCs/>
                <w:sz w:val="20"/>
                <w:szCs w:val="20"/>
                <w:lang w:val="ru-RU" w:eastAsia="en-US"/>
              </w:rPr>
              <w:t>30</w:t>
            </w:r>
          </w:p>
        </w:tc>
        <w:tc>
          <w:tcPr>
            <w:tcW w:w="0" w:type="auto"/>
          </w:tcPr>
          <w:p w:rsidR="000F6227" w:rsidRDefault="000F6227" w:rsidP="000F6227"/>
        </w:tc>
        <w:tc>
          <w:tcPr>
            <w:tcW w:w="0" w:type="auto"/>
          </w:tcPr>
          <w:p w:rsidR="000F6227" w:rsidRPr="00504F13" w:rsidRDefault="000F6227" w:rsidP="000F6227">
            <w:pPr>
              <w:rPr>
                <w:rFonts w:ascii="Sylfaen" w:hAnsi="Sylfaen"/>
                <w:sz w:val="18"/>
                <w:szCs w:val="18"/>
                <w:lang w:val="ka-GE"/>
              </w:rPr>
            </w:pPr>
          </w:p>
        </w:tc>
        <w:tc>
          <w:tcPr>
            <w:tcW w:w="8280" w:type="dxa"/>
            <w:gridSpan w:val="2"/>
          </w:tcPr>
          <w:p w:rsidR="000F6227" w:rsidRPr="00504F13" w:rsidRDefault="000F6227" w:rsidP="000F6227">
            <w:pPr>
              <w:jc w:val="both"/>
              <w:rPr>
                <w:rFonts w:ascii="Sylfaen" w:hAnsi="Sylfaen"/>
                <w:sz w:val="18"/>
                <w:szCs w:val="18"/>
                <w:lang w:val="ka-GE"/>
              </w:rPr>
            </w:pPr>
            <w:r w:rsidRPr="00AB4132">
              <w:rPr>
                <w:rFonts w:ascii="Sylfaen" w:hAnsi="Sylfaen"/>
                <w:sz w:val="18"/>
                <w:szCs w:val="18"/>
                <w:lang w:val="ka-GE"/>
              </w:rPr>
              <w:t>Master thesis completion and defense</w:t>
            </w:r>
          </w:p>
        </w:tc>
        <w:tc>
          <w:tcPr>
            <w:tcW w:w="236" w:type="dxa"/>
          </w:tcPr>
          <w:p w:rsidR="000F6227" w:rsidRDefault="000F6227" w:rsidP="000F6227"/>
        </w:tc>
      </w:tr>
      <w:tr w:rsidR="000F6227" w:rsidTr="00A849F8">
        <w:trPr>
          <w:trHeight w:val="286"/>
        </w:trPr>
        <w:tc>
          <w:tcPr>
            <w:tcW w:w="2071" w:type="dxa"/>
          </w:tcPr>
          <w:p w:rsidR="000F6227" w:rsidRPr="00AB4132" w:rsidRDefault="000F6227" w:rsidP="000F6227">
            <w:pPr>
              <w:rPr>
                <w:b/>
                <w:sz w:val="18"/>
                <w:szCs w:val="18"/>
              </w:rPr>
            </w:pPr>
            <w:r w:rsidRPr="00AB4132">
              <w:rPr>
                <w:b/>
                <w:sz w:val="18"/>
                <w:szCs w:val="18"/>
                <w:lang w:val="en-GB"/>
              </w:rPr>
              <w:t>Total</w:t>
            </w:r>
          </w:p>
        </w:tc>
        <w:tc>
          <w:tcPr>
            <w:tcW w:w="0" w:type="auto"/>
            <w:gridSpan w:val="2"/>
          </w:tcPr>
          <w:p w:rsidR="000F6227" w:rsidRPr="00326547" w:rsidRDefault="000F6227" w:rsidP="000F6227">
            <w:pPr>
              <w:rPr>
                <w:sz w:val="18"/>
                <w:szCs w:val="18"/>
              </w:rPr>
            </w:pPr>
          </w:p>
        </w:tc>
        <w:tc>
          <w:tcPr>
            <w:tcW w:w="0" w:type="auto"/>
            <w:vAlign w:val="center"/>
          </w:tcPr>
          <w:p w:rsidR="000F6227" w:rsidRPr="00326547" w:rsidRDefault="000F6227" w:rsidP="000F6227">
            <w:pPr>
              <w:jc w:val="center"/>
              <w:rPr>
                <w:sz w:val="18"/>
                <w:szCs w:val="18"/>
              </w:rPr>
            </w:pPr>
            <w:r w:rsidRPr="00556AB7">
              <w:rPr>
                <w:rFonts w:ascii="Sylfaen" w:hAnsi="Sylfaen"/>
                <w:b/>
                <w:sz w:val="18"/>
                <w:szCs w:val="18"/>
                <w:lang w:val="ka-GE"/>
              </w:rPr>
              <w:t>30</w:t>
            </w:r>
          </w:p>
        </w:tc>
        <w:tc>
          <w:tcPr>
            <w:tcW w:w="0" w:type="auto"/>
          </w:tcPr>
          <w:p w:rsidR="000F6227" w:rsidRPr="00326547" w:rsidRDefault="000F6227" w:rsidP="000F6227">
            <w:pPr>
              <w:jc w:val="center"/>
              <w:rPr>
                <w:sz w:val="18"/>
                <w:szCs w:val="18"/>
                <w:highlight w:val="yellow"/>
                <w:lang w:val="pt-PT"/>
              </w:rPr>
            </w:pPr>
          </w:p>
        </w:tc>
        <w:tc>
          <w:tcPr>
            <w:tcW w:w="0" w:type="auto"/>
          </w:tcPr>
          <w:p w:rsidR="000F6227" w:rsidRPr="00504F13" w:rsidRDefault="000F6227" w:rsidP="000F6227">
            <w:pPr>
              <w:rPr>
                <w:rFonts w:ascii="Sylfaen" w:hAnsi="Sylfaen"/>
                <w:sz w:val="18"/>
                <w:szCs w:val="18"/>
                <w:lang w:val="ka-GE"/>
              </w:rPr>
            </w:pPr>
          </w:p>
        </w:tc>
        <w:tc>
          <w:tcPr>
            <w:tcW w:w="8280" w:type="dxa"/>
            <w:gridSpan w:val="2"/>
          </w:tcPr>
          <w:p w:rsidR="000F6227" w:rsidRPr="00504F13" w:rsidRDefault="000F6227" w:rsidP="000F6227">
            <w:pPr>
              <w:rPr>
                <w:rFonts w:ascii="Sylfaen" w:hAnsi="Sylfaen"/>
                <w:sz w:val="18"/>
                <w:szCs w:val="18"/>
                <w:lang w:val="ka-GE"/>
              </w:rPr>
            </w:pPr>
          </w:p>
        </w:tc>
        <w:tc>
          <w:tcPr>
            <w:tcW w:w="236" w:type="dxa"/>
          </w:tcPr>
          <w:p w:rsidR="000F6227" w:rsidRDefault="000F6227" w:rsidP="000F6227"/>
        </w:tc>
      </w:tr>
      <w:tr w:rsidR="000F6227" w:rsidTr="00A849F8">
        <w:trPr>
          <w:trHeight w:val="286"/>
        </w:trPr>
        <w:tc>
          <w:tcPr>
            <w:tcW w:w="2071" w:type="dxa"/>
          </w:tcPr>
          <w:p w:rsidR="000F6227" w:rsidRPr="00AB4132" w:rsidRDefault="000F6227" w:rsidP="000F6227">
            <w:pPr>
              <w:rPr>
                <w:b/>
                <w:sz w:val="18"/>
                <w:szCs w:val="18"/>
                <w:lang w:val="en-GB"/>
              </w:rPr>
            </w:pPr>
            <w:r w:rsidRPr="00AB4132">
              <w:rPr>
                <w:b/>
                <w:sz w:val="18"/>
                <w:szCs w:val="18"/>
                <w:lang w:val="en-GB"/>
              </w:rPr>
              <w:lastRenderedPageBreak/>
              <w:t>Total for Master course:</w:t>
            </w:r>
          </w:p>
        </w:tc>
        <w:tc>
          <w:tcPr>
            <w:tcW w:w="0" w:type="auto"/>
          </w:tcPr>
          <w:p w:rsidR="000F6227" w:rsidRPr="00693D2C" w:rsidRDefault="000F6227" w:rsidP="000F6227">
            <w:pPr>
              <w:jc w:val="center"/>
              <w:rPr>
                <w:b/>
                <w:bCs/>
                <w:sz w:val="18"/>
                <w:szCs w:val="18"/>
                <w:highlight w:val="yellow"/>
                <w:lang w:val="en-GB"/>
              </w:rPr>
            </w:pPr>
            <w:r w:rsidRPr="00693D2C">
              <w:rPr>
                <w:b/>
                <w:sz w:val="18"/>
                <w:szCs w:val="18"/>
                <w:lang w:val="en-GB"/>
              </w:rPr>
              <w:t>2 years</w:t>
            </w:r>
          </w:p>
        </w:tc>
        <w:tc>
          <w:tcPr>
            <w:tcW w:w="0" w:type="auto"/>
          </w:tcPr>
          <w:p w:rsidR="000F6227" w:rsidRPr="00693D2C" w:rsidRDefault="000F6227" w:rsidP="000F6227">
            <w:pPr>
              <w:jc w:val="center"/>
              <w:rPr>
                <w:b/>
                <w:bCs/>
                <w:sz w:val="18"/>
                <w:szCs w:val="18"/>
                <w:highlight w:val="yellow"/>
                <w:lang w:val="en-GB"/>
              </w:rPr>
            </w:pPr>
            <w:r w:rsidRPr="00693D2C">
              <w:rPr>
                <w:b/>
                <w:sz w:val="18"/>
                <w:szCs w:val="18"/>
                <w:lang w:val="en-GB"/>
              </w:rPr>
              <w:t>4 semesters</w:t>
            </w:r>
          </w:p>
        </w:tc>
        <w:tc>
          <w:tcPr>
            <w:tcW w:w="0" w:type="auto"/>
            <w:vAlign w:val="center"/>
          </w:tcPr>
          <w:p w:rsidR="000F6227" w:rsidRPr="00AB4132" w:rsidRDefault="000F6227" w:rsidP="000F6227">
            <w:pPr>
              <w:jc w:val="center"/>
              <w:rPr>
                <w:b/>
                <w:bCs/>
                <w:sz w:val="18"/>
                <w:szCs w:val="18"/>
                <w:highlight w:val="yellow"/>
                <w:lang w:val="en-GB"/>
              </w:rPr>
            </w:pPr>
            <w:r w:rsidRPr="00AB4132">
              <w:rPr>
                <w:rFonts w:ascii="Sylfaen" w:hAnsi="Sylfaen"/>
                <w:b/>
                <w:sz w:val="18"/>
                <w:szCs w:val="18"/>
                <w:lang w:val="ka-GE"/>
              </w:rPr>
              <w:t>120</w:t>
            </w:r>
          </w:p>
        </w:tc>
        <w:tc>
          <w:tcPr>
            <w:tcW w:w="0" w:type="auto"/>
          </w:tcPr>
          <w:p w:rsidR="000F6227" w:rsidRPr="00326547" w:rsidRDefault="000F6227" w:rsidP="000F6227">
            <w:pPr>
              <w:jc w:val="center"/>
              <w:rPr>
                <w:b/>
                <w:bCs/>
                <w:sz w:val="18"/>
                <w:szCs w:val="18"/>
                <w:highlight w:val="yellow"/>
                <w:lang w:val="en-GB"/>
              </w:rPr>
            </w:pPr>
          </w:p>
        </w:tc>
        <w:tc>
          <w:tcPr>
            <w:tcW w:w="0" w:type="auto"/>
          </w:tcPr>
          <w:p w:rsidR="000F6227" w:rsidRPr="00995FA7" w:rsidRDefault="000F6227" w:rsidP="000F6227">
            <w:pPr>
              <w:rPr>
                <w:rFonts w:ascii="Sylfaen" w:eastAsia="Batang" w:hAnsi="Sylfaen" w:cs="Sylfaen"/>
                <w:noProof/>
                <w:color w:val="000000"/>
                <w:sz w:val="20"/>
                <w:szCs w:val="20"/>
              </w:rPr>
            </w:pPr>
          </w:p>
        </w:tc>
        <w:tc>
          <w:tcPr>
            <w:tcW w:w="8280" w:type="dxa"/>
            <w:gridSpan w:val="2"/>
          </w:tcPr>
          <w:p w:rsidR="000F6227" w:rsidRDefault="000F6227" w:rsidP="000F6227"/>
        </w:tc>
        <w:tc>
          <w:tcPr>
            <w:tcW w:w="236" w:type="dxa"/>
          </w:tcPr>
          <w:p w:rsidR="000F6227" w:rsidRDefault="000F6227" w:rsidP="000F6227"/>
        </w:tc>
      </w:tr>
    </w:tbl>
    <w:p w:rsidR="00A97EA2" w:rsidRPr="00720393" w:rsidRDefault="00A97EA2" w:rsidP="00693D2C">
      <w:pPr>
        <w:spacing w:after="60"/>
      </w:pPr>
    </w:p>
    <w:sectPr w:rsidR="00A97EA2" w:rsidRPr="00720393" w:rsidSect="00294E4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0D" w:rsidRDefault="00E83C0D" w:rsidP="00DC542F">
      <w:r>
        <w:separator/>
      </w:r>
    </w:p>
  </w:endnote>
  <w:endnote w:type="continuationSeparator" w:id="0">
    <w:p w:rsidR="00E83C0D" w:rsidRDefault="00E83C0D" w:rsidP="00DC542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cadNusx">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1927"/>
      <w:docPartObj>
        <w:docPartGallery w:val="Page Numbers (Bottom of Page)"/>
        <w:docPartUnique/>
      </w:docPartObj>
    </w:sdtPr>
    <w:sdtContent>
      <w:p w:rsidR="00802DE7" w:rsidRDefault="00AA6D69">
        <w:pPr>
          <w:pStyle w:val="Footer"/>
          <w:jc w:val="center"/>
        </w:pPr>
        <w:r>
          <w:fldChar w:fldCharType="begin"/>
        </w:r>
        <w:r w:rsidR="00802DE7">
          <w:instrText xml:space="preserve"> PAGE   \* MERGEFORMAT </w:instrText>
        </w:r>
        <w:r>
          <w:fldChar w:fldCharType="separate"/>
        </w:r>
        <w:r w:rsidR="00DD7864">
          <w:rPr>
            <w:noProof/>
          </w:rPr>
          <w:t>8</w:t>
        </w:r>
        <w:r>
          <w:rPr>
            <w:noProof/>
          </w:rPr>
          <w:fldChar w:fldCharType="end"/>
        </w:r>
      </w:p>
    </w:sdtContent>
  </w:sdt>
  <w:p w:rsidR="00802DE7" w:rsidRDefault="00802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0D" w:rsidRDefault="00E83C0D" w:rsidP="00DC542F">
      <w:r>
        <w:separator/>
      </w:r>
    </w:p>
  </w:footnote>
  <w:footnote w:type="continuationSeparator" w:id="0">
    <w:p w:rsidR="00E83C0D" w:rsidRDefault="00E83C0D" w:rsidP="00DC5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106"/>
    <w:multiLevelType w:val="hybridMultilevel"/>
    <w:tmpl w:val="5B56672E"/>
    <w:lvl w:ilvl="0" w:tplc="E28A4410">
      <w:start w:val="1"/>
      <w:numFmt w:val="decimal"/>
      <w:lvlText w:val="%1."/>
      <w:lvlJc w:val="left"/>
      <w:pPr>
        <w:ind w:left="720" w:hanging="360"/>
      </w:pPr>
      <w:rPr>
        <w:rFonts w:ascii="Sylfaen" w:hAnsi="Sylfae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46275"/>
    <w:multiLevelType w:val="hybridMultilevel"/>
    <w:tmpl w:val="FC4E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B3166"/>
    <w:multiLevelType w:val="hybridMultilevel"/>
    <w:tmpl w:val="2338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A3972"/>
    <w:multiLevelType w:val="hybridMultilevel"/>
    <w:tmpl w:val="2AE05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783394"/>
    <w:multiLevelType w:val="hybridMultilevel"/>
    <w:tmpl w:val="46C2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079CE"/>
    <w:multiLevelType w:val="hybridMultilevel"/>
    <w:tmpl w:val="8C22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617ABA"/>
    <w:rsid w:val="00021DF2"/>
    <w:rsid w:val="00044AB1"/>
    <w:rsid w:val="00061F1F"/>
    <w:rsid w:val="0008260A"/>
    <w:rsid w:val="000F2E34"/>
    <w:rsid w:val="000F6227"/>
    <w:rsid w:val="0010163E"/>
    <w:rsid w:val="00111FD7"/>
    <w:rsid w:val="0016605A"/>
    <w:rsid w:val="00195D74"/>
    <w:rsid w:val="00202759"/>
    <w:rsid w:val="00220013"/>
    <w:rsid w:val="00280457"/>
    <w:rsid w:val="00294E41"/>
    <w:rsid w:val="002D07E3"/>
    <w:rsid w:val="00314C9A"/>
    <w:rsid w:val="00316BB0"/>
    <w:rsid w:val="0036578A"/>
    <w:rsid w:val="00366E59"/>
    <w:rsid w:val="003C4B0A"/>
    <w:rsid w:val="003D1BBE"/>
    <w:rsid w:val="003E3FA6"/>
    <w:rsid w:val="003F10A7"/>
    <w:rsid w:val="00444E16"/>
    <w:rsid w:val="00486933"/>
    <w:rsid w:val="00497F4A"/>
    <w:rsid w:val="004E5F8D"/>
    <w:rsid w:val="00504F13"/>
    <w:rsid w:val="0050541F"/>
    <w:rsid w:val="005476C5"/>
    <w:rsid w:val="00556AB7"/>
    <w:rsid w:val="005B570C"/>
    <w:rsid w:val="005D28AF"/>
    <w:rsid w:val="005D6E07"/>
    <w:rsid w:val="005F5356"/>
    <w:rsid w:val="00617ABA"/>
    <w:rsid w:val="00693D2C"/>
    <w:rsid w:val="006C5DE1"/>
    <w:rsid w:val="006D181F"/>
    <w:rsid w:val="00720393"/>
    <w:rsid w:val="00752D61"/>
    <w:rsid w:val="007A04F0"/>
    <w:rsid w:val="00802DE7"/>
    <w:rsid w:val="0086673C"/>
    <w:rsid w:val="008852F7"/>
    <w:rsid w:val="008A42A5"/>
    <w:rsid w:val="008C6942"/>
    <w:rsid w:val="008E51CD"/>
    <w:rsid w:val="009159C1"/>
    <w:rsid w:val="009205DF"/>
    <w:rsid w:val="00931078"/>
    <w:rsid w:val="0096303C"/>
    <w:rsid w:val="00975352"/>
    <w:rsid w:val="009A66CC"/>
    <w:rsid w:val="009B6F1C"/>
    <w:rsid w:val="009E7DC5"/>
    <w:rsid w:val="009F14E6"/>
    <w:rsid w:val="009F5B2E"/>
    <w:rsid w:val="009F7FD3"/>
    <w:rsid w:val="00A24486"/>
    <w:rsid w:val="00A4506F"/>
    <w:rsid w:val="00A849F8"/>
    <w:rsid w:val="00A97EA2"/>
    <w:rsid w:val="00AA6D69"/>
    <w:rsid w:val="00AB2051"/>
    <w:rsid w:val="00AB4132"/>
    <w:rsid w:val="00AD0815"/>
    <w:rsid w:val="00B06453"/>
    <w:rsid w:val="00B3539F"/>
    <w:rsid w:val="00B405C2"/>
    <w:rsid w:val="00BF1074"/>
    <w:rsid w:val="00C22DAB"/>
    <w:rsid w:val="00C42227"/>
    <w:rsid w:val="00C56248"/>
    <w:rsid w:val="00C6154F"/>
    <w:rsid w:val="00C735C9"/>
    <w:rsid w:val="00CC1228"/>
    <w:rsid w:val="00CD32A0"/>
    <w:rsid w:val="00D16012"/>
    <w:rsid w:val="00D40A90"/>
    <w:rsid w:val="00D77EDB"/>
    <w:rsid w:val="00D80BDC"/>
    <w:rsid w:val="00D927E7"/>
    <w:rsid w:val="00DB7443"/>
    <w:rsid w:val="00DC0D41"/>
    <w:rsid w:val="00DC1E4F"/>
    <w:rsid w:val="00DC542F"/>
    <w:rsid w:val="00DD6262"/>
    <w:rsid w:val="00DD7864"/>
    <w:rsid w:val="00E00D40"/>
    <w:rsid w:val="00E24440"/>
    <w:rsid w:val="00E61E33"/>
    <w:rsid w:val="00E83C0D"/>
    <w:rsid w:val="00EB194D"/>
    <w:rsid w:val="00EE4A9C"/>
    <w:rsid w:val="00EF109B"/>
    <w:rsid w:val="00EF4B59"/>
    <w:rsid w:val="00F60995"/>
    <w:rsid w:val="00F929CD"/>
    <w:rsid w:val="00FB6789"/>
    <w:rsid w:val="00FB7420"/>
    <w:rsid w:val="00FC0172"/>
    <w:rsid w:val="00FD5EAC"/>
    <w:rsid w:val="00FF1C1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B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A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DC542F"/>
    <w:pPr>
      <w:tabs>
        <w:tab w:val="decimal" w:pos="360"/>
      </w:tabs>
      <w:spacing w:after="200" w:line="276" w:lineRule="auto"/>
    </w:pPr>
    <w:rPr>
      <w:rFonts w:asciiTheme="minorHAnsi" w:eastAsiaTheme="minorEastAsia" w:hAnsiTheme="minorHAnsi" w:cstheme="minorBidi"/>
      <w:sz w:val="22"/>
      <w:szCs w:val="22"/>
      <w:lang w:eastAsia="en-US"/>
    </w:rPr>
  </w:style>
  <w:style w:type="paragraph" w:styleId="FootnoteText">
    <w:name w:val="footnote text"/>
    <w:basedOn w:val="Normal"/>
    <w:link w:val="FootnoteTextChar"/>
    <w:uiPriority w:val="99"/>
    <w:unhideWhenUsed/>
    <w:rsid w:val="00DC542F"/>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DC542F"/>
    <w:rPr>
      <w:rFonts w:eastAsiaTheme="minorEastAsia"/>
      <w:sz w:val="20"/>
      <w:szCs w:val="20"/>
    </w:rPr>
  </w:style>
  <w:style w:type="character" w:styleId="SubtleEmphasis">
    <w:name w:val="Subtle Emphasis"/>
    <w:basedOn w:val="DefaultParagraphFont"/>
    <w:uiPriority w:val="19"/>
    <w:qFormat/>
    <w:rsid w:val="00DC542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C542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C542F"/>
    <w:rPr>
      <w:rFonts w:ascii="Tahoma" w:hAnsi="Tahoma" w:cs="Tahoma"/>
      <w:sz w:val="16"/>
      <w:szCs w:val="16"/>
    </w:rPr>
  </w:style>
  <w:style w:type="character" w:customStyle="1" w:styleId="BalloonTextChar">
    <w:name w:val="Balloon Text Char"/>
    <w:basedOn w:val="DefaultParagraphFont"/>
    <w:link w:val="BalloonText"/>
    <w:uiPriority w:val="99"/>
    <w:semiHidden/>
    <w:rsid w:val="00DC542F"/>
    <w:rPr>
      <w:rFonts w:ascii="Tahoma" w:eastAsia="Times New Roman" w:hAnsi="Tahoma" w:cs="Tahoma"/>
      <w:sz w:val="16"/>
      <w:szCs w:val="16"/>
      <w:lang w:eastAsia="ru-RU"/>
    </w:rPr>
  </w:style>
  <w:style w:type="paragraph" w:styleId="ListParagraph">
    <w:name w:val="List Paragraph"/>
    <w:basedOn w:val="Normal"/>
    <w:qFormat/>
    <w:rsid w:val="0086673C"/>
    <w:pPr>
      <w:ind w:left="720"/>
      <w:contextualSpacing/>
    </w:pPr>
  </w:style>
  <w:style w:type="character" w:customStyle="1" w:styleId="apple-converted-space">
    <w:name w:val="apple-converted-space"/>
    <w:basedOn w:val="DefaultParagraphFont"/>
    <w:rsid w:val="005F5356"/>
  </w:style>
  <w:style w:type="paragraph" w:styleId="Header">
    <w:name w:val="header"/>
    <w:basedOn w:val="Normal"/>
    <w:link w:val="HeaderChar"/>
    <w:uiPriority w:val="99"/>
    <w:semiHidden/>
    <w:unhideWhenUsed/>
    <w:rsid w:val="00EB194D"/>
    <w:pPr>
      <w:tabs>
        <w:tab w:val="center" w:pos="4680"/>
        <w:tab w:val="right" w:pos="9360"/>
      </w:tabs>
    </w:pPr>
  </w:style>
  <w:style w:type="character" w:customStyle="1" w:styleId="HeaderChar">
    <w:name w:val="Header Char"/>
    <w:basedOn w:val="DefaultParagraphFont"/>
    <w:link w:val="Header"/>
    <w:uiPriority w:val="99"/>
    <w:semiHidden/>
    <w:rsid w:val="00EB194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EB194D"/>
    <w:pPr>
      <w:tabs>
        <w:tab w:val="center" w:pos="4680"/>
        <w:tab w:val="right" w:pos="9360"/>
      </w:tabs>
    </w:pPr>
  </w:style>
  <w:style w:type="character" w:customStyle="1" w:styleId="FooterChar">
    <w:name w:val="Footer Char"/>
    <w:basedOn w:val="DefaultParagraphFont"/>
    <w:link w:val="Footer"/>
    <w:uiPriority w:val="99"/>
    <w:rsid w:val="00EB19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D74E-D220-4FD4-93C2-4B1363DA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1860</Words>
  <Characters>10045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CHKHEIDZE</dc:creator>
  <cp:lastModifiedBy>Oksana Turchanina</cp:lastModifiedBy>
  <cp:revision>3</cp:revision>
  <dcterms:created xsi:type="dcterms:W3CDTF">2014-09-16T15:56:00Z</dcterms:created>
  <dcterms:modified xsi:type="dcterms:W3CDTF">2014-09-16T16:00:00Z</dcterms:modified>
</cp:coreProperties>
</file>