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42"/>
        <w:gridCol w:w="708"/>
        <w:gridCol w:w="709"/>
        <w:gridCol w:w="6821"/>
      </w:tblGrid>
      <w:tr w:rsidR="008A1470" w:rsidRPr="00413F8C" w:rsidTr="00544D54">
        <w:trPr>
          <w:trHeight w:val="416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70" w:rsidRPr="00413F8C" w:rsidRDefault="008A1470" w:rsidP="00413F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University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D34193" w:rsidP="005028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GEORGIAN</w:t>
            </w:r>
            <w:r w:rsidR="00502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TECHNICAL</w:t>
            </w:r>
            <w:r w:rsidR="008A1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 xml:space="preserve"> UNİVERSİTY</w:t>
            </w:r>
          </w:p>
        </w:tc>
      </w:tr>
      <w:tr w:rsidR="008A1470" w:rsidRPr="00413F8C" w:rsidTr="00413F8C">
        <w:trPr>
          <w:trHeight w:val="416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70" w:rsidRPr="00413F8C" w:rsidRDefault="008A1470" w:rsidP="00E85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Activity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5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5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No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5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Comments/recommendations</w:t>
            </w:r>
          </w:p>
        </w:tc>
      </w:tr>
      <w:tr w:rsidR="008A1470" w:rsidRPr="00413F8C" w:rsidTr="00E83133">
        <w:trPr>
          <w:trHeight w:val="557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1. CC: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Analisys</w:t>
            </w:r>
            <w:proofErr w:type="spellEnd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SWOT of Curricula of the PC HEIs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B35304" w:rsidP="005D35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Completed</w:t>
            </w:r>
          </w:p>
        </w:tc>
      </w:tr>
      <w:tr w:rsidR="008A1470" w:rsidRPr="00413F8C" w:rsidTr="00E83133">
        <w:trPr>
          <w:trHeight w:val="55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2. CC: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Analisys</w:t>
            </w:r>
            <w:proofErr w:type="spellEnd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SWOT of Curricula of the EU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400F61" w:rsidP="00400F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</w:t>
            </w:r>
            <w:r w:rsidR="008A14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6353D" w:rsidRPr="00472969" w:rsidTr="00E83133">
        <w:trPr>
          <w:trHeight w:val="56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3D" w:rsidRPr="00413F8C" w:rsidRDefault="00F6353D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3. CC: Development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Double</w:t>
            </w: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Degrees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programmes</w:t>
            </w:r>
            <w:proofErr w:type="spellEnd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in Architecture/Urban Planning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D" w:rsidRPr="00413F8C" w:rsidRDefault="00F6353D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D" w:rsidRPr="00413F8C" w:rsidRDefault="00F6353D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D" w:rsidRPr="00FF50D9" w:rsidRDefault="00F6353D" w:rsidP="00F6353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Double Degree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was developed 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architecture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field for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Master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level</w:t>
            </w:r>
          </w:p>
        </w:tc>
      </w:tr>
      <w:tr w:rsidR="00F6353D" w:rsidRPr="00413F8C" w:rsidTr="00E83133">
        <w:trPr>
          <w:trHeight w:val="55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3D" w:rsidRPr="00413F8C" w:rsidRDefault="00F6353D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4. CC: Final version of the Joint Degrees (JD)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D" w:rsidRPr="00413F8C" w:rsidRDefault="00F6353D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D" w:rsidRPr="00413F8C" w:rsidRDefault="00F6353D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7" w:rsidRDefault="00F6353D" w:rsidP="005E05E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GTU is going to sign Double Degree Agreement.</w:t>
            </w:r>
            <w:r w:rsidR="005E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</w:t>
            </w:r>
          </w:p>
          <w:p w:rsidR="00F6353D" w:rsidRPr="00FF50D9" w:rsidRDefault="005E05E7" w:rsidP="005E05E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 w:rsidRPr="005E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  <w:t>Recommendation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: Speed up the process of DD Agreement signing. </w:t>
            </w:r>
          </w:p>
        </w:tc>
      </w:tr>
      <w:tr w:rsidR="00F1368E" w:rsidRPr="00413F8C" w:rsidTr="00E83133">
        <w:trPr>
          <w:trHeight w:val="56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5. MC: Implementation of newly developed JD into HEIs’ regular Curricula offer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FF50D9" w:rsidRDefault="00F1368E" w:rsidP="00F1368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Implementation of this activity depends on signing by both University</w:t>
            </w:r>
          </w:p>
        </w:tc>
      </w:tr>
      <w:tr w:rsidR="00F1368E" w:rsidRPr="00413F8C" w:rsidTr="00E83133">
        <w:trPr>
          <w:trHeight w:val="54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6. MC: EU teachers' mobility to assist the integration of new JD to PC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5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7. MC: PC students' mobility to EU for Innovation/Entrepreneurship trainings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+/-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Selection process of students in a process.</w:t>
            </w:r>
          </w:p>
        </w:tc>
      </w:tr>
      <w:tr w:rsidR="00F1368E" w:rsidRPr="00413F8C" w:rsidTr="00E83133">
        <w:trPr>
          <w:trHeight w:val="56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8. MC: Students' thesis on new Joint Degree: preparation,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defence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F1368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This activity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be implemented after student’s mobility</w:t>
            </w:r>
          </w:p>
        </w:tc>
      </w:tr>
      <w:tr w:rsidR="00F1368E" w:rsidRPr="00413F8C" w:rsidTr="00E83133">
        <w:trPr>
          <w:trHeight w:val="55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9. CC: Teaching materials for teachers/students: writing, publishing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Some teaching materials for teachers/students are ready, some of them is needed to be developed</w:t>
            </w:r>
          </w:p>
        </w:tc>
      </w:tr>
      <w:tr w:rsidR="00F1368E" w:rsidRPr="00413F8C" w:rsidTr="00E83133">
        <w:trPr>
          <w:trHeight w:val="55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10. MC: e-learning classes for PC students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4021B5" w:rsidP="001D6B7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Taking into</w:t>
            </w:r>
            <w:r w:rsidR="001D6B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account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</w:t>
            </w:r>
            <w:r w:rsidR="001D6B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local law on purchase of equipment</w:t>
            </w:r>
            <w:r w:rsidR="001D6B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</w:t>
            </w:r>
            <w:r w:rsidR="00F136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Tempus Office of Georgia recommended Georgian universities to buy equipment in Europe.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</w:t>
            </w:r>
          </w:p>
        </w:tc>
      </w:tr>
      <w:tr w:rsidR="00F1368E" w:rsidRPr="00413F8C" w:rsidTr="00E83133">
        <w:trPr>
          <w:trHeight w:val="71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11. CC: Development of Joint Degrees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programmes</w:t>
            </w:r>
            <w:proofErr w:type="spellEnd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in Environmental Sciences/Climate Engineering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7" w:rsidRDefault="00F1368E" w:rsidP="00F1368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The situation regarding</w:t>
            </w:r>
            <w:r w:rsidR="005E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Double degree </w:t>
            </w:r>
            <w:proofErr w:type="spellStart"/>
            <w:r w:rsidR="005E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programme</w:t>
            </w:r>
            <w:proofErr w:type="spellEnd"/>
            <w:r w:rsidR="005E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field </w:t>
            </w:r>
            <w:r w:rsidR="005E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of </w:t>
            </w:r>
            <w:r w:rsidR="005E05E7"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Environmental Sciences/Climate Engineering</w:t>
            </w:r>
            <w:r w:rsidR="005E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is not clear, because of coordination team at the university was changed and weak connection and cooperation between previous and new coordinators.</w:t>
            </w:r>
            <w:r w:rsidR="005E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</w:t>
            </w:r>
          </w:p>
          <w:p w:rsidR="00F1368E" w:rsidRPr="00413F8C" w:rsidRDefault="005E05E7" w:rsidP="00F1368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5E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  <w:t>Recommendation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: Connection and cooperation should be </w:t>
            </w:r>
            <w:r w:rsidRPr="005E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strengthened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.</w:t>
            </w:r>
          </w:p>
        </w:tc>
      </w:tr>
      <w:tr w:rsidR="00F1368E" w:rsidRPr="00413F8C" w:rsidTr="00E83133">
        <w:trPr>
          <w:trHeight w:val="55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12. CC: Final version of the Joint Degrees (JD)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61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13. MC: Implementation of newly developed JD into HEIs’ regular Curricula offer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4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14. MC: EU teachers mobility to assist the integration of new JD to PC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6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15. MC: PC students mobility to EU for Innovation/Entrepreneurship trainings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57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lastRenderedPageBreak/>
              <w:t xml:space="preserve">16. MC: Students' thesis on new Joint Degree: preparation, </w:t>
            </w:r>
            <w:r w:rsidR="0010465D"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defense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7814F2">
        <w:trPr>
          <w:trHeight w:val="55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17. CC: Teaching materials for teachers/students: writing, publishing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7814F2">
        <w:trPr>
          <w:trHeight w:val="706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18. MC: e-learning classes for PC students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7814F2">
        <w:trPr>
          <w:trHeight w:val="565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19. QC: Preparation of QAS Guidelines for the PC HEIs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59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20. MC: Courses of Technical English for PC teachers/students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6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21. MC: Installation of e-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learnig</w:t>
            </w:r>
            <w:proofErr w:type="spellEnd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classes and teleconferences' rooms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59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22. MC: Teaching materials: translation, adaptation at PC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Not started</w:t>
            </w:r>
          </w:p>
        </w:tc>
      </w:tr>
      <w:tr w:rsidR="00F1368E" w:rsidRPr="00413F8C" w:rsidTr="00E83133">
        <w:trPr>
          <w:trHeight w:val="54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23. MC: PC teachers mobility to EU HEIs for training methods' upgrade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+/-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10465D" w:rsidP="00226EC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Selection process of teachers in a process. There </w:t>
            </w:r>
            <w:r w:rsidR="005E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good potential between staff. However one problem with this activity was revealed – TSU staff does not agree with Tempus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requirements on staff mobility payments. Staff of TSU would like to participate in motilities if they travel expenses will be paid before mobility.</w:t>
            </w:r>
          </w:p>
        </w:tc>
      </w:tr>
      <w:tr w:rsidR="00F1368E" w:rsidRPr="000749C2" w:rsidTr="00E83133">
        <w:trPr>
          <w:trHeight w:val="56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24. QC: Inter-universities visits for Quality Control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My visit to TSU and GTU.</w:t>
            </w:r>
          </w:p>
        </w:tc>
      </w:tr>
      <w:tr w:rsidR="00F1368E" w:rsidRPr="00413F8C" w:rsidTr="00E83133">
        <w:trPr>
          <w:trHeight w:val="57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25. QC: Internal monitoring of the action in Partner Countries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3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26. QC: Internal monitoring of the action in EU Countries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7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27. QC: Internal monitoring visits to PC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5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28. QC: Inter-project coaching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35796E" w:rsidP="00F3063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GTU team </w:t>
            </w:r>
            <w:r w:rsidR="00F30630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conducts exchange of expirience in diferent Tempus events organised in country and abroad as well.  </w:t>
            </w:r>
          </w:p>
        </w:tc>
      </w:tr>
      <w:tr w:rsidR="00F1368E" w:rsidRPr="00413F8C" w:rsidTr="00E83133">
        <w:trPr>
          <w:trHeight w:val="54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29. QC: External Independent evaluation of the project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5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30: QC: Financial audits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F1368E" w:rsidRPr="00413F8C" w:rsidTr="00E83133">
        <w:trPr>
          <w:trHeight w:val="561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31. MC: Promotion of the project's activities/results in Partner Countries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Default="00F1368E" w:rsidP="005E05E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This process will be started after signing the agreement </w:t>
            </w:r>
            <w:r w:rsidR="005E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by both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universities.</w:t>
            </w:r>
          </w:p>
          <w:p w:rsidR="005E05E7" w:rsidRPr="00413F8C" w:rsidRDefault="005E05E7" w:rsidP="005E05E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61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  <w:t>Recommendation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: </w:t>
            </w: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Promotion of the project's 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must be started immediately without waiting signing of Agreement</w:t>
            </w:r>
          </w:p>
        </w:tc>
      </w:tr>
      <w:tr w:rsidR="00F1368E" w:rsidRPr="00413F8C" w:rsidTr="00E83133">
        <w:trPr>
          <w:trHeight w:val="55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lastRenderedPageBreak/>
              <w:t>32. MC: Promotion of the project's activities/results in EU Countries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6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33. MC: Project website with Moodle platform: creation, use, support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5E05E7" w:rsidRDefault="005E05E7" w:rsidP="005575C3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</w:pPr>
            <w:r w:rsidRPr="005E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  <w:t>Recommendation: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  <w:t xml:space="preserve"> </w:t>
            </w:r>
            <w:r w:rsidR="00557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workshop</w:t>
            </w:r>
            <w:r w:rsidR="005575C3" w:rsidRPr="00557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for using </w:t>
            </w:r>
            <w:proofErr w:type="spellStart"/>
            <w:r w:rsidR="005575C3" w:rsidRPr="00557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Moodle</w:t>
            </w:r>
            <w:proofErr w:type="spellEnd"/>
            <w:r w:rsidR="005575C3" w:rsidRPr="00557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should be organized between department staff.</w:t>
            </w:r>
            <w:r w:rsidR="00557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  <w:t xml:space="preserve"> </w:t>
            </w:r>
          </w:p>
        </w:tc>
      </w:tr>
      <w:tr w:rsidR="00F1368E" w:rsidRPr="00413F8C" w:rsidTr="00E83133">
        <w:trPr>
          <w:trHeight w:val="55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34. MC: Supply the repository with scientific/academic/administrative publications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7814F2">
        <w:trPr>
          <w:trHeight w:val="551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35. MC: Seek for projects/contracts for RETHINK partners in EU Countries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7814F2">
        <w:trPr>
          <w:trHeight w:val="559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36. MC: Seek for projects/contracts for RETHINK partners in Partner Countries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7814F2">
        <w:trPr>
          <w:trHeight w:val="565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37. MC: Preparation of Joint Degrees for evaluation/accreditation in Partner Countries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35796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This process will be started after signing the agreement </w:t>
            </w:r>
            <w:r w:rsidR="00357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by both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universities.</w:t>
            </w:r>
          </w:p>
        </w:tc>
      </w:tr>
      <w:tr w:rsidR="00F1368E" w:rsidRPr="00413F8C" w:rsidTr="00E83133">
        <w:trPr>
          <w:trHeight w:val="544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38. MC: Preparation of Joint Degrees for evaluation/accreditation in EU Countries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F1368E" w:rsidRPr="00413F8C" w:rsidTr="00E83133">
        <w:trPr>
          <w:trHeight w:val="56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39. MC: Project's meetings: strategy, publishing of results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F1368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8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GTU representatives participate in all Coordination meetings of the project. Some results were published on the website of the project.</w:t>
            </w:r>
          </w:p>
        </w:tc>
      </w:tr>
      <w:tr w:rsidR="0035796E" w:rsidRPr="00413F8C" w:rsidTr="00E83133">
        <w:trPr>
          <w:trHeight w:val="58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40. MC: Coordination of the project.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35796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The Contact Person is always in contact with the RETHINK Coordinator by email,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and phone. </w:t>
            </w:r>
          </w:p>
        </w:tc>
      </w:tr>
      <w:tr w:rsidR="0035796E" w:rsidRPr="00413F8C" w:rsidTr="00E83133">
        <w:trPr>
          <w:trHeight w:val="587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41. MC: Management of the project by the PC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+/-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Management of the project at the GTU is changed.</w:t>
            </w:r>
          </w:p>
        </w:tc>
      </w:tr>
      <w:tr w:rsidR="0035796E" w:rsidRPr="00413F8C" w:rsidTr="00E83133">
        <w:trPr>
          <w:trHeight w:val="59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42. MC: Management of the project by the EU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35796E" w:rsidRPr="00413F8C" w:rsidTr="00E83133">
        <w:trPr>
          <w:trHeight w:val="609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6E" w:rsidRPr="00413F8C" w:rsidRDefault="0035796E" w:rsidP="00C669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43.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MC:Teleconferences</w:t>
            </w:r>
            <w:proofErr w:type="spellEnd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for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h</w:t>
            </w: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e intermediate strategy control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6E" w:rsidRPr="00413F8C" w:rsidRDefault="0035796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</w:tbl>
    <w:p w:rsidR="004E21AD" w:rsidRPr="00413F8C" w:rsidRDefault="004E21AD">
      <w:pPr>
        <w:rPr>
          <w:lang w:val="en-US"/>
        </w:rPr>
      </w:pPr>
    </w:p>
    <w:sectPr w:rsidR="004E21AD" w:rsidRPr="00413F8C" w:rsidSect="00413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3F8C"/>
    <w:rsid w:val="000749C2"/>
    <w:rsid w:val="000A5F15"/>
    <w:rsid w:val="0010465D"/>
    <w:rsid w:val="001D6B7C"/>
    <w:rsid w:val="002C7B80"/>
    <w:rsid w:val="0035796E"/>
    <w:rsid w:val="00400F61"/>
    <w:rsid w:val="004021B5"/>
    <w:rsid w:val="00413F8C"/>
    <w:rsid w:val="00466882"/>
    <w:rsid w:val="00472969"/>
    <w:rsid w:val="004E21AD"/>
    <w:rsid w:val="0050288B"/>
    <w:rsid w:val="00523BAF"/>
    <w:rsid w:val="00527ADF"/>
    <w:rsid w:val="005575C3"/>
    <w:rsid w:val="005D353D"/>
    <w:rsid w:val="005E05E7"/>
    <w:rsid w:val="007814F2"/>
    <w:rsid w:val="008116BA"/>
    <w:rsid w:val="008A1470"/>
    <w:rsid w:val="00987F60"/>
    <w:rsid w:val="009B7060"/>
    <w:rsid w:val="00AB3D5C"/>
    <w:rsid w:val="00AC30E1"/>
    <w:rsid w:val="00B02F35"/>
    <w:rsid w:val="00B35304"/>
    <w:rsid w:val="00BC1138"/>
    <w:rsid w:val="00BC36DD"/>
    <w:rsid w:val="00BF2699"/>
    <w:rsid w:val="00C6692B"/>
    <w:rsid w:val="00D34193"/>
    <w:rsid w:val="00D617FE"/>
    <w:rsid w:val="00E83133"/>
    <w:rsid w:val="00F1368E"/>
    <w:rsid w:val="00F30630"/>
    <w:rsid w:val="00F6353D"/>
    <w:rsid w:val="00FF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Turchanina</dc:creator>
  <cp:lastModifiedBy>Asus</cp:lastModifiedBy>
  <cp:revision>15</cp:revision>
  <dcterms:created xsi:type="dcterms:W3CDTF">2015-10-01T12:15:00Z</dcterms:created>
  <dcterms:modified xsi:type="dcterms:W3CDTF">2015-11-01T16:02:00Z</dcterms:modified>
</cp:coreProperties>
</file>